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780" w:rsidRDefault="009D1780" w:rsidP="009D1780">
      <w:pPr>
        <w:pStyle w:val="Heading3"/>
      </w:pPr>
      <w:r>
        <w:t>1NC Electoral Authoritarianism</w:t>
      </w:r>
    </w:p>
    <w:p w:rsidR="009D1780" w:rsidRDefault="009D1780" w:rsidP="009D1780">
      <w:pPr>
        <w:pStyle w:val="Heading4"/>
      </w:pPr>
      <w:r>
        <w:t>Backsliding will produce electoral authoritarianism, not dictatorship—it’s the new norm.</w:t>
      </w:r>
    </w:p>
    <w:p w:rsidR="009D1780" w:rsidRPr="001D1C23" w:rsidRDefault="009D1780" w:rsidP="009D1780">
      <w:pPr>
        <w:rPr>
          <w:sz w:val="18"/>
          <w:szCs w:val="18"/>
        </w:rPr>
      </w:pPr>
      <w:proofErr w:type="gramStart"/>
      <w:r w:rsidRPr="001D1C23">
        <w:rPr>
          <w:sz w:val="18"/>
          <w:szCs w:val="18"/>
        </w:rPr>
        <w:t xml:space="preserve">Ryan </w:t>
      </w:r>
      <w:proofErr w:type="spellStart"/>
      <w:r w:rsidRPr="001D1C23">
        <w:rPr>
          <w:rStyle w:val="Heading4Char"/>
        </w:rPr>
        <w:t>Shirah</w:t>
      </w:r>
      <w:proofErr w:type="spellEnd"/>
      <w:r w:rsidRPr="001D1C23">
        <w:rPr>
          <w:sz w:val="18"/>
          <w:szCs w:val="18"/>
        </w:rPr>
        <w:t>, 4/23/</w:t>
      </w:r>
      <w:r w:rsidRPr="001D1C23">
        <w:rPr>
          <w:rStyle w:val="Heading4Char"/>
        </w:rPr>
        <w:t>2012</w:t>
      </w:r>
      <w:r w:rsidRPr="001D1C23">
        <w:rPr>
          <w:sz w:val="18"/>
          <w:szCs w:val="18"/>
        </w:rPr>
        <w:t>.</w:t>
      </w:r>
      <w:proofErr w:type="gramEnd"/>
      <w:r w:rsidRPr="001D1C23">
        <w:rPr>
          <w:sz w:val="18"/>
          <w:szCs w:val="18"/>
        </w:rPr>
        <w:t xml:space="preserve"> Fellow @ Center for the Study of Democracy @ UC Irvine. “Institutional Legacy and the Survival of New Democracies: The Lasting Effects of Competitive Authoritarianism,” http://www.socsci.uci.edu/files/democracy/docs/conferences/grad/shirah.pdf.</w:t>
      </w:r>
    </w:p>
    <w:p w:rsidR="009D1780" w:rsidRPr="002B01A2" w:rsidRDefault="009D1780" w:rsidP="009D1780"/>
    <w:p w:rsidR="009D1780" w:rsidRDefault="009D1780" w:rsidP="009D1780">
      <w:pPr>
        <w:rPr>
          <w:sz w:val="14"/>
        </w:rPr>
      </w:pPr>
      <w:r w:rsidRPr="001B47DA">
        <w:rPr>
          <w:rStyle w:val="StyleUnderline"/>
          <w:highlight w:val="yellow"/>
        </w:rPr>
        <w:t>Contemporary authoritarian regimes sport</w:t>
      </w:r>
      <w:r w:rsidRPr="002148A1">
        <w:rPr>
          <w:rStyle w:val="StyleUnderline"/>
        </w:rPr>
        <w:t xml:space="preserve"> an impressively </w:t>
      </w:r>
      <w:r w:rsidRPr="001B47DA">
        <w:rPr>
          <w:rStyle w:val="StyleUnderline"/>
          <w:highlight w:val="yellow"/>
        </w:rPr>
        <w:t>diverse</w:t>
      </w:r>
      <w:r w:rsidRPr="002148A1">
        <w:rPr>
          <w:rStyle w:val="StyleUnderline"/>
        </w:rPr>
        <w:t xml:space="preserve"> array of political </w:t>
      </w:r>
      <w:r w:rsidRPr="001B47DA">
        <w:rPr>
          <w:rStyle w:val="StyleUnderline"/>
          <w:highlight w:val="yellow"/>
        </w:rPr>
        <w:t>institutions</w:t>
      </w:r>
      <w:r w:rsidRPr="002148A1">
        <w:rPr>
          <w:sz w:val="14"/>
        </w:rPr>
        <w:t xml:space="preserve">. </w:t>
      </w:r>
      <w:r w:rsidRPr="002148A1">
        <w:rPr>
          <w:rStyle w:val="StyleUnderline"/>
        </w:rPr>
        <w:t xml:space="preserve">Nominally democratic institutions like </w:t>
      </w:r>
      <w:r w:rsidRPr="001B47DA">
        <w:rPr>
          <w:rStyle w:val="StyleUnderline"/>
          <w:highlight w:val="yellow"/>
        </w:rPr>
        <w:t>elected legislatures and political parties are</w:t>
      </w:r>
      <w:r w:rsidRPr="002148A1">
        <w:rPr>
          <w:rStyle w:val="StyleUnderline"/>
        </w:rPr>
        <w:t xml:space="preserve"> now </w:t>
      </w:r>
      <w:r w:rsidRPr="001B47DA">
        <w:rPr>
          <w:rStyle w:val="Emphasis"/>
          <w:highlight w:val="yellow"/>
        </w:rPr>
        <w:t>a common feature of nondemocratic politics</w:t>
      </w:r>
      <w:r w:rsidRPr="002148A1">
        <w:rPr>
          <w:sz w:val="14"/>
        </w:rPr>
        <w:t xml:space="preserve"> (</w:t>
      </w:r>
      <w:proofErr w:type="spellStart"/>
      <w:r w:rsidRPr="002148A1">
        <w:rPr>
          <w:sz w:val="14"/>
        </w:rPr>
        <w:t>Schedler</w:t>
      </w:r>
      <w:proofErr w:type="spellEnd"/>
      <w:r w:rsidRPr="002148A1">
        <w:rPr>
          <w:sz w:val="14"/>
        </w:rPr>
        <w:t xml:space="preserve"> 2002). While a signiﬁcant amount of work has been put into understanding the causes and consequences of this institutional variation, many questions have not yet been adequately addressed. In particular, as Brownlee (2009a) points out, “</w:t>
      </w:r>
      <w:proofErr w:type="spellStart"/>
      <w:r w:rsidRPr="002148A1">
        <w:rPr>
          <w:sz w:val="14"/>
        </w:rPr>
        <w:t>comparativists</w:t>
      </w:r>
      <w:proofErr w:type="spellEnd"/>
      <w:r w:rsidRPr="002148A1">
        <w:rPr>
          <w:sz w:val="14"/>
        </w:rPr>
        <w:t xml:space="preserve"> have delved less deeply into the long–term and post– regime effects of electoral competition” (132). Building upon previous work on </w:t>
      </w:r>
      <w:proofErr w:type="spellStart"/>
      <w:r w:rsidRPr="002148A1">
        <w:rPr>
          <w:sz w:val="14"/>
        </w:rPr>
        <w:t>unfree</w:t>
      </w:r>
      <w:proofErr w:type="spellEnd"/>
      <w:r w:rsidRPr="002148A1">
        <w:rPr>
          <w:sz w:val="14"/>
        </w:rPr>
        <w:t xml:space="preserve"> elections and democratization (Brownlee 2009b, </w:t>
      </w:r>
      <w:proofErr w:type="spellStart"/>
      <w:r w:rsidRPr="002148A1">
        <w:rPr>
          <w:sz w:val="14"/>
        </w:rPr>
        <w:t>Schedler</w:t>
      </w:r>
      <w:proofErr w:type="spellEnd"/>
      <w:r w:rsidRPr="002148A1">
        <w:rPr>
          <w:sz w:val="14"/>
        </w:rPr>
        <w:t xml:space="preserve"> 2009, Lindberg 2006a, Lindberg 2006b, Lindberg 2009a, Howard &amp; </w:t>
      </w:r>
      <w:proofErr w:type="spellStart"/>
      <w:r w:rsidRPr="002148A1">
        <w:rPr>
          <w:sz w:val="14"/>
        </w:rPr>
        <w:t>Roessler</w:t>
      </w:r>
      <w:proofErr w:type="spellEnd"/>
      <w:r w:rsidRPr="002148A1">
        <w:rPr>
          <w:sz w:val="14"/>
        </w:rPr>
        <w:t xml:space="preserve"> 2002, </w:t>
      </w:r>
      <w:proofErr w:type="spellStart"/>
      <w:r w:rsidRPr="002148A1">
        <w:rPr>
          <w:sz w:val="14"/>
        </w:rPr>
        <w:t>Hadenius</w:t>
      </w:r>
      <w:proofErr w:type="spellEnd"/>
      <w:r w:rsidRPr="002148A1">
        <w:rPr>
          <w:sz w:val="14"/>
        </w:rPr>
        <w:t xml:space="preserve"> &amp; </w:t>
      </w:r>
      <w:proofErr w:type="spellStart"/>
      <w:r w:rsidRPr="002148A1">
        <w:rPr>
          <w:sz w:val="14"/>
        </w:rPr>
        <w:t>Teorell</w:t>
      </w:r>
      <w:proofErr w:type="spellEnd"/>
      <w:r w:rsidRPr="002148A1">
        <w:rPr>
          <w:sz w:val="14"/>
        </w:rPr>
        <w:t xml:space="preserve"> 2007), this study examines how the adoption of competitive elections prior to a democratic transition affects prospects for long–term democratic stability and consolidation. 1 I engage the literature on hybrid regimes and political institutions under dictatorship in order to draw out implications for how the institutionalization of competitive elections prior to democratization might impact the stability of a democratic successor regime. Previously unaddressed implications of two competing arguments are presented. An event history analysis of 74 new democracies that transitioned from authoritarian rule between 1975 and 2003 shows that institutional legacies signiﬁcantly </w:t>
      </w:r>
      <w:proofErr w:type="gramStart"/>
      <w:r w:rsidRPr="002148A1">
        <w:rPr>
          <w:sz w:val="14"/>
        </w:rPr>
        <w:t>affect</w:t>
      </w:r>
      <w:proofErr w:type="gramEnd"/>
      <w:r w:rsidRPr="002148A1">
        <w:rPr>
          <w:sz w:val="14"/>
        </w:rPr>
        <w:t xml:space="preserve"> prospects for democratic consolidation. Speciﬁcally, competitive authoritarian regimes tend to make for longer–lived democracies following a democratic transition than regimes without minimally competitive elections. 2 The idea that political institutions have signiﬁcant and independent effects is hardly controversial in comparative politics. What has been less broadly accepted is the notion that nominally democratic institutions are anything but window dressing in regimes that do not allow for meaningful challenges to authority. By the late 1980s, a series of observed transitions led to the conclusion that there was no sustainable form of electoral authoritarianism. Huntington (1991) famously declared that “liberalized authoritarianism is not a stable equilibrium; the halfway house does not stand” (174–5). Others had already begun drawing the same conclusion; regimes that adopted nominally democratic institutions did not represent a new variety or subtype of authoritarian regime, they were instead considered transitory states (O’Donnell &amp; </w:t>
      </w:r>
      <w:proofErr w:type="spellStart"/>
      <w:r w:rsidRPr="002148A1">
        <w:rPr>
          <w:sz w:val="14"/>
        </w:rPr>
        <w:t>Schmitter</w:t>
      </w:r>
      <w:proofErr w:type="spellEnd"/>
      <w:r w:rsidRPr="002148A1">
        <w:rPr>
          <w:sz w:val="14"/>
        </w:rPr>
        <w:t xml:space="preserve"> 1986, </w:t>
      </w:r>
      <w:proofErr w:type="spellStart"/>
      <w:r w:rsidRPr="002148A1">
        <w:rPr>
          <w:sz w:val="14"/>
        </w:rPr>
        <w:t>DiPalma</w:t>
      </w:r>
      <w:proofErr w:type="spellEnd"/>
      <w:r w:rsidRPr="002148A1">
        <w:rPr>
          <w:sz w:val="14"/>
        </w:rPr>
        <w:t xml:space="preserve"> 1990, </w:t>
      </w:r>
      <w:proofErr w:type="spellStart"/>
      <w:r w:rsidRPr="002148A1">
        <w:rPr>
          <w:sz w:val="14"/>
        </w:rPr>
        <w:t>Przeworski</w:t>
      </w:r>
      <w:proofErr w:type="spellEnd"/>
      <w:r w:rsidRPr="002148A1">
        <w:rPr>
          <w:sz w:val="14"/>
        </w:rPr>
        <w:t xml:space="preserve"> 1991). </w:t>
      </w:r>
      <w:r w:rsidRPr="002148A1">
        <w:rPr>
          <w:rStyle w:val="StyleUnderline"/>
        </w:rPr>
        <w:t>For a decade, the literature on democratization treated dictatorships with electoral institutions as semi–democracies or states in the process of full liberalization</w:t>
      </w:r>
      <w:r w:rsidRPr="002148A1">
        <w:rPr>
          <w:sz w:val="14"/>
        </w:rPr>
        <w:t xml:space="preserve">. But by the turn of the century the observed facts made this a </w:t>
      </w:r>
      <w:proofErr w:type="spellStart"/>
      <w:r w:rsidRPr="002148A1">
        <w:rPr>
          <w:sz w:val="14"/>
        </w:rPr>
        <w:t>diffcult</w:t>
      </w:r>
      <w:proofErr w:type="spellEnd"/>
      <w:r w:rsidRPr="002148A1">
        <w:rPr>
          <w:sz w:val="14"/>
        </w:rPr>
        <w:t xml:space="preserve"> position to maintain. Dictators remained in power alongside legislatures, political parties, and electoral systems that they had created or inherited. It became clear that </w:t>
      </w:r>
      <w:r w:rsidRPr="001B47DA">
        <w:rPr>
          <w:rStyle w:val="StyleUnderline"/>
          <w:highlight w:val="yellow"/>
        </w:rPr>
        <w:t>electoral authoritarianism was not an ephemeral and unstable state; it was a new</w:t>
      </w:r>
      <w:r w:rsidRPr="002148A1">
        <w:rPr>
          <w:rStyle w:val="StyleUnderline"/>
        </w:rPr>
        <w:t xml:space="preserve"> kind of </w:t>
      </w:r>
      <w:proofErr w:type="spellStart"/>
      <w:r w:rsidRPr="001B47DA">
        <w:rPr>
          <w:rStyle w:val="StyleUnderline"/>
          <w:highlight w:val="yellow"/>
        </w:rPr>
        <w:t>nondemocracy</w:t>
      </w:r>
      <w:proofErr w:type="spellEnd"/>
      <w:r w:rsidRPr="001B47DA">
        <w:rPr>
          <w:rStyle w:val="StyleUnderline"/>
          <w:highlight w:val="yellow"/>
        </w:rPr>
        <w:t xml:space="preserve">, and it was </w:t>
      </w:r>
      <w:r w:rsidRPr="001B47DA">
        <w:rPr>
          <w:rStyle w:val="Emphasis"/>
          <w:highlight w:val="yellow"/>
        </w:rPr>
        <w:t>quickly becoming the norm</w:t>
      </w:r>
      <w:r w:rsidRPr="002148A1">
        <w:rPr>
          <w:sz w:val="14"/>
        </w:rPr>
        <w:t xml:space="preserve"> (</w:t>
      </w:r>
      <w:proofErr w:type="spellStart"/>
      <w:r w:rsidRPr="002148A1">
        <w:rPr>
          <w:sz w:val="14"/>
        </w:rPr>
        <w:t>Schedler</w:t>
      </w:r>
      <w:proofErr w:type="spellEnd"/>
      <w:r w:rsidRPr="002148A1">
        <w:rPr>
          <w:sz w:val="14"/>
        </w:rPr>
        <w:t xml:space="preserve"> 2002).</w:t>
      </w:r>
    </w:p>
    <w:p w:rsidR="009D1780" w:rsidRDefault="009D1780" w:rsidP="009D1780"/>
    <w:p w:rsidR="009D1780" w:rsidRPr="00D50664" w:rsidRDefault="009D1780" w:rsidP="009D1780">
      <w:pPr>
        <w:pStyle w:val="Heading3"/>
      </w:pPr>
      <w:r>
        <w:lastRenderedPageBreak/>
        <w:t>1NC Civil War Turn</w:t>
      </w:r>
    </w:p>
    <w:p w:rsidR="009D1780" w:rsidRDefault="009D1780" w:rsidP="009D1780">
      <w:pPr>
        <w:pStyle w:val="Heading4"/>
      </w:pPr>
      <w:r>
        <w:t>Party-based autocracy best prevents civil conflict through a balance of coercion and co-optation</w:t>
      </w:r>
    </w:p>
    <w:p w:rsidR="009D1780" w:rsidRPr="00365CB7" w:rsidRDefault="009D1780" w:rsidP="009D1780">
      <w:pPr>
        <w:rPr>
          <w:sz w:val="18"/>
          <w:szCs w:val="18"/>
        </w:rPr>
      </w:pPr>
      <w:r w:rsidRPr="00365CB7">
        <w:rPr>
          <w:sz w:val="18"/>
          <w:szCs w:val="18"/>
        </w:rPr>
        <w:t xml:space="preserve">Hanne </w:t>
      </w:r>
      <w:proofErr w:type="spellStart"/>
      <w:r w:rsidRPr="00365CB7">
        <w:rPr>
          <w:rStyle w:val="Heading4Char"/>
        </w:rPr>
        <w:t>Fjelde</w:t>
      </w:r>
      <w:proofErr w:type="spellEnd"/>
      <w:r w:rsidRPr="00365CB7">
        <w:rPr>
          <w:sz w:val="18"/>
          <w:szCs w:val="18"/>
        </w:rPr>
        <w:t xml:space="preserve">, </w:t>
      </w:r>
      <w:r w:rsidRPr="00365CB7">
        <w:rPr>
          <w:rStyle w:val="Heading4Char"/>
        </w:rPr>
        <w:t>2010</w:t>
      </w:r>
      <w:r w:rsidRPr="00365CB7">
        <w:rPr>
          <w:sz w:val="18"/>
          <w:szCs w:val="18"/>
        </w:rPr>
        <w:t xml:space="preserve">. </w:t>
      </w:r>
      <w:proofErr w:type="gramStart"/>
      <w:r w:rsidRPr="00365CB7">
        <w:rPr>
          <w:sz w:val="18"/>
          <w:szCs w:val="18"/>
        </w:rPr>
        <w:t>Senior Researcher, PRIO; Assistant Professor, Department of Peace and Conflict Research, Uppsala University.</w:t>
      </w:r>
      <w:proofErr w:type="gramEnd"/>
      <w:r w:rsidRPr="00365CB7">
        <w:rPr>
          <w:sz w:val="18"/>
          <w:szCs w:val="18"/>
        </w:rPr>
        <w:t xml:space="preserve"> “Generals, Dictators, and Kings: Author- </w:t>
      </w:r>
      <w:proofErr w:type="spellStart"/>
      <w:r w:rsidRPr="00365CB7">
        <w:rPr>
          <w:sz w:val="18"/>
          <w:szCs w:val="18"/>
        </w:rPr>
        <w:t>itarian</w:t>
      </w:r>
      <w:proofErr w:type="spellEnd"/>
      <w:r w:rsidRPr="00365CB7">
        <w:rPr>
          <w:sz w:val="18"/>
          <w:szCs w:val="18"/>
        </w:rPr>
        <w:t xml:space="preserve"> Regimes and Civil Conflict, 1973–2004,” Conflict Management and Peace Science 27.3, 195–218.</w:t>
      </w:r>
    </w:p>
    <w:p w:rsidR="009D1780" w:rsidRDefault="009D1780" w:rsidP="009D1780"/>
    <w:p w:rsidR="009D1780" w:rsidRPr="00966BFB" w:rsidRDefault="009D1780" w:rsidP="009D1780">
      <w:pPr>
        <w:rPr>
          <w:sz w:val="18"/>
          <w:szCs w:val="18"/>
        </w:rPr>
      </w:pPr>
      <w:r w:rsidRPr="00E00DEC">
        <w:rPr>
          <w:sz w:val="18"/>
          <w:szCs w:val="18"/>
        </w:rPr>
        <w:t xml:space="preserve">The last decade has seen an increase in literature that examines how political institutions influence the risk of civil conflict. </w:t>
      </w:r>
      <w:r w:rsidRPr="00E00DEC">
        <w:rPr>
          <w:rStyle w:val="StyleUnderline"/>
        </w:rPr>
        <w:t>Existing literature has centered on the finding that</w:t>
      </w:r>
      <w:r w:rsidRPr="00E00DEC">
        <w:rPr>
          <w:sz w:val="18"/>
          <w:szCs w:val="18"/>
        </w:rPr>
        <w:t xml:space="preserve"> inconsistent regimes, that is, </w:t>
      </w:r>
      <w:r w:rsidRPr="00E00DEC">
        <w:rPr>
          <w:rStyle w:val="StyleUnderline"/>
        </w:rPr>
        <w:t>autocratic regimes that also display some seemingly democratic institutions</w:t>
      </w:r>
      <w:r w:rsidRPr="00E00DEC">
        <w:rPr>
          <w:sz w:val="18"/>
          <w:szCs w:val="18"/>
        </w:rPr>
        <w:t xml:space="preserve">, </w:t>
      </w:r>
      <w:r w:rsidRPr="00E00DEC">
        <w:rPr>
          <w:rStyle w:val="StyleUnderline"/>
        </w:rPr>
        <w:t>run a higher risk of civil war</w:t>
      </w:r>
      <w:r w:rsidRPr="00E00DEC">
        <w:rPr>
          <w:sz w:val="18"/>
          <w:szCs w:val="18"/>
        </w:rPr>
        <w:t xml:space="preserve"> than either consistent autocracies or democracies. </w:t>
      </w:r>
      <w:r w:rsidRPr="00E00DEC">
        <w:rPr>
          <w:rStyle w:val="StyleUnderline"/>
        </w:rPr>
        <w:t xml:space="preserve">Recent research has questioned this finding on empirical grounds by showing that </w:t>
      </w:r>
      <w:r w:rsidRPr="001B47DA">
        <w:rPr>
          <w:rStyle w:val="StyleUnderline"/>
          <w:highlight w:val="yellow"/>
        </w:rPr>
        <w:t>the Polity dataset</w:t>
      </w:r>
      <w:r w:rsidRPr="00E00DEC">
        <w:rPr>
          <w:rStyle w:val="StyleUnderline"/>
        </w:rPr>
        <w:t xml:space="preserve">, </w:t>
      </w:r>
      <w:r w:rsidRPr="001B47DA">
        <w:rPr>
          <w:rStyle w:val="StyleUnderline"/>
          <w:highlight w:val="yellow"/>
        </w:rPr>
        <w:t>on which most</w:t>
      </w:r>
      <w:r w:rsidRPr="00E00DEC">
        <w:rPr>
          <w:rStyle w:val="StyleUnderline"/>
        </w:rPr>
        <w:t xml:space="preserve"> of the </w:t>
      </w:r>
      <w:r w:rsidRPr="001B47DA">
        <w:rPr>
          <w:rStyle w:val="StyleUnderline"/>
          <w:highlight w:val="yellow"/>
        </w:rPr>
        <w:t>evidence is based</w:t>
      </w:r>
      <w:r w:rsidRPr="00E00DEC">
        <w:rPr>
          <w:rStyle w:val="StyleUnderline"/>
        </w:rPr>
        <w:t xml:space="preserve">, partly </w:t>
      </w:r>
      <w:r w:rsidRPr="001B47DA">
        <w:rPr>
          <w:rStyle w:val="StyleUnderline"/>
          <w:highlight w:val="yellow"/>
        </w:rPr>
        <w:t>defines inconsistent regimes</w:t>
      </w:r>
      <w:r w:rsidRPr="00E00DEC">
        <w:rPr>
          <w:rStyle w:val="StyleUnderline"/>
        </w:rPr>
        <w:t xml:space="preserve"> </w:t>
      </w:r>
      <w:r w:rsidRPr="001B47DA">
        <w:rPr>
          <w:rStyle w:val="StyleUnderline"/>
          <w:highlight w:val="yellow"/>
        </w:rPr>
        <w:t>by the presence of political violence</w:t>
      </w:r>
      <w:r w:rsidRPr="00E00DEC">
        <w:rPr>
          <w:sz w:val="18"/>
          <w:szCs w:val="18"/>
        </w:rPr>
        <w:t xml:space="preserve"> (Strand, 2007; Vreeland, 2008). Once the endogenous aspects of the Polity data are removed, the evidence of a higher risk of conflict associated with inconsistent regimes is no longer robust, nor does there seem to be any other clear association between political institutions and civil war. </w:t>
      </w:r>
      <w:r w:rsidRPr="00E00DEC">
        <w:rPr>
          <w:rStyle w:val="StyleUnderline"/>
        </w:rPr>
        <w:t xml:space="preserve">These findings suggest that </w:t>
      </w:r>
      <w:r w:rsidRPr="001B47DA">
        <w:rPr>
          <w:rStyle w:val="StyleUnderline"/>
          <w:highlight w:val="yellow"/>
        </w:rPr>
        <w:t>the</w:t>
      </w:r>
      <w:r w:rsidRPr="00E00DEC">
        <w:rPr>
          <w:rStyle w:val="StyleUnderline"/>
        </w:rPr>
        <w:t xml:space="preserve"> frequently used </w:t>
      </w:r>
      <w:r w:rsidRPr="001B47DA">
        <w:rPr>
          <w:rStyle w:val="StyleUnderline"/>
          <w:highlight w:val="yellow"/>
        </w:rPr>
        <w:t xml:space="preserve">Polity index is unsuitable for studies of civil conflict, </w:t>
      </w:r>
      <w:r w:rsidRPr="001B47DA">
        <w:rPr>
          <w:rStyle w:val="Emphasis"/>
          <w:highlight w:val="yellow"/>
        </w:rPr>
        <w:t>because the Polity score is not</w:t>
      </w:r>
      <w:r w:rsidRPr="00966BFB">
        <w:rPr>
          <w:rStyle w:val="Emphasis"/>
        </w:rPr>
        <w:t xml:space="preserve"> </w:t>
      </w:r>
      <w:r w:rsidRPr="001B47DA">
        <w:rPr>
          <w:rStyle w:val="Emphasis"/>
          <w:highlight w:val="yellow"/>
        </w:rPr>
        <w:t>independent from the observation of conflict</w:t>
      </w:r>
      <w:r w:rsidRPr="001B47DA">
        <w:rPr>
          <w:sz w:val="18"/>
          <w:szCs w:val="18"/>
          <w:highlight w:val="yellow"/>
        </w:rPr>
        <w:t>.</w:t>
      </w:r>
      <w:r w:rsidRPr="00E00DEC">
        <w:rPr>
          <w:sz w:val="18"/>
          <w:szCs w:val="18"/>
        </w:rPr>
        <w:t xml:space="preserve"> Moreover, they illustrate that current knowledge of the political determinants of conflict to a large extent builds on aggregate data sources that mask substantial information about actual regime characteristics in the polities we study. Over a decade ago, </w:t>
      </w:r>
      <w:proofErr w:type="spellStart"/>
      <w:r w:rsidRPr="00E00DEC">
        <w:rPr>
          <w:rStyle w:val="StyleUnderline"/>
        </w:rPr>
        <w:t>Gleditsch</w:t>
      </w:r>
      <w:proofErr w:type="spellEnd"/>
      <w:r w:rsidRPr="00E00DEC">
        <w:rPr>
          <w:rStyle w:val="StyleUnderline"/>
        </w:rPr>
        <w:t xml:space="preserve"> and Ward</w:t>
      </w:r>
      <w:r w:rsidRPr="00E00DEC">
        <w:rPr>
          <w:sz w:val="18"/>
          <w:szCs w:val="18"/>
        </w:rPr>
        <w:t xml:space="preserve"> (1997) </w:t>
      </w:r>
      <w:r w:rsidRPr="00E00DEC">
        <w:rPr>
          <w:rStyle w:val="StyleUnderline"/>
        </w:rPr>
        <w:t xml:space="preserve">noted that since a country’s value on the Polity scale is an aggregation of the value on individual indicators, vastly different institutional configurations </w:t>
      </w:r>
      <w:proofErr w:type="gramStart"/>
      <w:r w:rsidRPr="00E00DEC">
        <w:rPr>
          <w:rStyle w:val="StyleUnderline"/>
        </w:rPr>
        <w:t>can</w:t>
      </w:r>
      <w:proofErr w:type="gramEnd"/>
      <w:r w:rsidRPr="00E00DEC">
        <w:rPr>
          <w:rStyle w:val="StyleUnderline"/>
        </w:rPr>
        <w:t xml:space="preserve"> underlie the same Polity score</w:t>
      </w:r>
      <w:r w:rsidRPr="00E00DEC">
        <w:rPr>
          <w:sz w:val="18"/>
          <w:szCs w:val="18"/>
        </w:rPr>
        <w:t xml:space="preserve">. </w:t>
      </w:r>
      <w:r w:rsidRPr="00E00DEC">
        <w:rPr>
          <w:rStyle w:val="StyleUnderline"/>
        </w:rPr>
        <w:t>They warned that users of this dataset thus risk conflating very different types of polities over time and across space</w:t>
      </w:r>
      <w:r w:rsidRPr="00E00DEC">
        <w:rPr>
          <w:sz w:val="18"/>
          <w:szCs w:val="18"/>
        </w:rPr>
        <w:t xml:space="preserve">. Since then, however, the effort to further unfold the authority patterns of the aggregate regime categories in studies of civil conflict has, with the exception mentioned above, exclusively dealt with institutional differences among democracies (c.f. </w:t>
      </w:r>
      <w:proofErr w:type="spellStart"/>
      <w:r w:rsidRPr="00E00DEC">
        <w:rPr>
          <w:sz w:val="18"/>
          <w:szCs w:val="18"/>
        </w:rPr>
        <w:t>Reynal-Querol</w:t>
      </w:r>
      <w:proofErr w:type="spellEnd"/>
      <w:r w:rsidRPr="00E00DEC">
        <w:rPr>
          <w:sz w:val="18"/>
          <w:szCs w:val="18"/>
        </w:rPr>
        <w:t xml:space="preserve">, 2002, 2005). </w:t>
      </w:r>
      <w:r w:rsidRPr="001B47DA">
        <w:rPr>
          <w:rStyle w:val="StyleUnderline"/>
          <w:highlight w:val="yellow"/>
        </w:rPr>
        <w:t>Authoritarian regime type remains a residual category</w:t>
      </w:r>
      <w:r w:rsidRPr="00E00DEC">
        <w:rPr>
          <w:sz w:val="18"/>
          <w:szCs w:val="18"/>
        </w:rPr>
        <w:t xml:space="preserve">. This article theoretically and empirically unpacks the authoritarian regime category. 1 It suggests that </w:t>
      </w:r>
      <w:r w:rsidRPr="001B47DA">
        <w:rPr>
          <w:rStyle w:val="StyleUnderline"/>
          <w:highlight w:val="yellow"/>
        </w:rPr>
        <w:t>to stay in power and avoid rebellion</w:t>
      </w:r>
      <w:r w:rsidRPr="00E00DEC">
        <w:rPr>
          <w:rStyle w:val="StyleUnderline"/>
        </w:rPr>
        <w:t xml:space="preserve"> aimed at overthrowing the regime, </w:t>
      </w:r>
      <w:r w:rsidRPr="00966BFB">
        <w:rPr>
          <w:rStyle w:val="StyleUnderline"/>
        </w:rPr>
        <w:t>dictators have two principal instruments: coercion</w:t>
      </w:r>
      <w:r w:rsidRPr="00E00DEC">
        <w:rPr>
          <w:sz w:val="18"/>
          <w:szCs w:val="18"/>
        </w:rPr>
        <w:t xml:space="preserve">, that is, to forcefully marginalize or eliminate political opponents, </w:t>
      </w:r>
      <w:r w:rsidRPr="00966BFB">
        <w:rPr>
          <w:rStyle w:val="StyleUnderline"/>
        </w:rPr>
        <w:t>or co-optation</w:t>
      </w:r>
      <w:r w:rsidRPr="00E00DEC">
        <w:rPr>
          <w:sz w:val="18"/>
          <w:szCs w:val="18"/>
        </w:rPr>
        <w:t xml:space="preserve">, that is, to transform opponents into supporters through offers of spoils such as power positions or rents. </w:t>
      </w:r>
      <w:r w:rsidRPr="001B47DA">
        <w:rPr>
          <w:rStyle w:val="StyleUnderline"/>
          <w:highlight w:val="yellow"/>
        </w:rPr>
        <w:t>The capacity for both efficient coercion and co-optation is conditioned by the regime’s institutional infrastructure</w:t>
      </w:r>
      <w:r w:rsidRPr="00E00DEC">
        <w:rPr>
          <w:sz w:val="18"/>
          <w:szCs w:val="18"/>
        </w:rPr>
        <w:t xml:space="preserve">. I argue that dictators who govern through political parties are more able to forcefully control and buy off opposition than dictators who either rely on the military to stay in power, or who coordinate their rule through the royal family. Authoritarian regimes thus exhibit predictable differences in their ability to avoid organized violent challenges to their authority. To examine this argument, </w:t>
      </w:r>
      <w:r w:rsidRPr="00E00DEC">
        <w:rPr>
          <w:rStyle w:val="StyleUnderline"/>
        </w:rPr>
        <w:t xml:space="preserve">the articles uses a new dataset by </w:t>
      </w:r>
      <w:proofErr w:type="spellStart"/>
      <w:r w:rsidRPr="00E00DEC">
        <w:rPr>
          <w:rStyle w:val="StyleUnderline"/>
        </w:rPr>
        <w:t>Hadenius</w:t>
      </w:r>
      <w:proofErr w:type="spellEnd"/>
      <w:r w:rsidRPr="00E00DEC">
        <w:rPr>
          <w:rStyle w:val="StyleUnderline"/>
        </w:rPr>
        <w:t xml:space="preserve"> and </w:t>
      </w:r>
      <w:proofErr w:type="spellStart"/>
      <w:r w:rsidRPr="00E00DEC">
        <w:rPr>
          <w:rStyle w:val="StyleUnderline"/>
        </w:rPr>
        <w:t>Teorell</w:t>
      </w:r>
      <w:proofErr w:type="spellEnd"/>
      <w:r w:rsidRPr="00E00DEC">
        <w:rPr>
          <w:sz w:val="18"/>
          <w:szCs w:val="18"/>
        </w:rPr>
        <w:t xml:space="preserve"> (2007b) </w:t>
      </w:r>
      <w:r w:rsidRPr="00E00DEC">
        <w:rPr>
          <w:rStyle w:val="StyleUnderline"/>
        </w:rPr>
        <w:t>to study the risk of civil conflict</w:t>
      </w:r>
      <w:r w:rsidRPr="00E00DEC">
        <w:rPr>
          <w:sz w:val="18"/>
          <w:szCs w:val="18"/>
        </w:rPr>
        <w:t xml:space="preserve"> in four types of authoritarian regimes—military regimes, monarchies, single-party regimes, and multi-party electoral autocracies—from 1973 to the present, and in doing so, contributes to the literature on political institutions and conflict. </w:t>
      </w:r>
      <w:r w:rsidRPr="00E00DEC">
        <w:rPr>
          <w:rStyle w:val="StyleUnderline"/>
        </w:rPr>
        <w:t xml:space="preserve">The study shows that </w:t>
      </w:r>
      <w:r w:rsidRPr="001B47DA">
        <w:rPr>
          <w:rStyle w:val="StyleUnderline"/>
          <w:highlight w:val="yellow"/>
        </w:rPr>
        <w:t>the</w:t>
      </w:r>
      <w:r w:rsidRPr="00E00DEC">
        <w:rPr>
          <w:rStyle w:val="StyleUnderline"/>
        </w:rPr>
        <w:t xml:space="preserve"> </w:t>
      </w:r>
      <w:r w:rsidRPr="001B47DA">
        <w:rPr>
          <w:rStyle w:val="StyleUnderline"/>
          <w:highlight w:val="yellow"/>
        </w:rPr>
        <w:t>emerging view, that political institutions are not a significant determinant of civil conflict, results from treating a heterogeneous set of authoritarian regimes as homogenous</w:t>
      </w:r>
      <w:r w:rsidRPr="00E00DEC">
        <w:rPr>
          <w:sz w:val="18"/>
          <w:szCs w:val="18"/>
        </w:rPr>
        <w:t xml:space="preserve">. </w:t>
      </w:r>
      <w:r w:rsidRPr="001B47DA">
        <w:rPr>
          <w:rStyle w:val="StyleUnderline"/>
          <w:highlight w:val="yellow"/>
        </w:rPr>
        <w:t>When differentiating</w:t>
      </w:r>
      <w:r w:rsidRPr="00E00DEC">
        <w:rPr>
          <w:rStyle w:val="StyleUnderline"/>
        </w:rPr>
        <w:t xml:space="preserve"> between them, </w:t>
      </w:r>
      <w:r w:rsidRPr="001B47DA">
        <w:rPr>
          <w:rStyle w:val="StyleUnderline"/>
          <w:highlight w:val="yellow"/>
        </w:rPr>
        <w:t>I find that</w:t>
      </w:r>
      <w:r w:rsidRPr="00E00DEC">
        <w:rPr>
          <w:sz w:val="18"/>
          <w:szCs w:val="18"/>
        </w:rPr>
        <w:t xml:space="preserve"> both military regimes and multi-party electoral autocracies have a higher risk of conflict than </w:t>
      </w:r>
      <w:r w:rsidRPr="001B47DA">
        <w:rPr>
          <w:rStyle w:val="Emphasis"/>
          <w:highlight w:val="yellow"/>
        </w:rPr>
        <w:t>single-party regimes</w:t>
      </w:r>
      <w:r w:rsidRPr="00E00DEC">
        <w:rPr>
          <w:sz w:val="18"/>
          <w:szCs w:val="18"/>
        </w:rPr>
        <w:t xml:space="preserve">, which on the other hand </w:t>
      </w:r>
      <w:r w:rsidRPr="00966BFB">
        <w:rPr>
          <w:rStyle w:val="Emphasis"/>
        </w:rPr>
        <w:t xml:space="preserve">seem to </w:t>
      </w:r>
      <w:r w:rsidRPr="001B47DA">
        <w:rPr>
          <w:rStyle w:val="Emphasis"/>
          <w:highlight w:val="yellow"/>
        </w:rPr>
        <w:t>possess institutions that make them particularly</w:t>
      </w:r>
      <w:r w:rsidRPr="00966BFB">
        <w:rPr>
          <w:rStyle w:val="Emphasis"/>
        </w:rPr>
        <w:t xml:space="preserve"> </w:t>
      </w:r>
      <w:r w:rsidRPr="001B47DA">
        <w:rPr>
          <w:rStyle w:val="Emphasis"/>
          <w:highlight w:val="yellow"/>
        </w:rPr>
        <w:t>resilient to armed challenges to their authority</w:t>
      </w:r>
      <w:r w:rsidRPr="00E00DEC">
        <w:rPr>
          <w:sz w:val="18"/>
          <w:szCs w:val="18"/>
        </w:rPr>
        <w:t>. Exploring these results further, however, I find that multi-party electoral autocracies have minor conflicts but tend to avoid large-scale civil wars. One explanation is that the need for electoral support in these regimes restrains the dictator’s use of force. Lastly, I find that the effect of political transitions in authoritarian regimes is more complex than assumed by previous research, and conditioned by the type of regime taking power. For military regimes, the risk is lowest immediately after a regime change and then increases over time. The opposite seems to be the case for multi-party electoral autocracies.</w:t>
      </w:r>
    </w:p>
    <w:p w:rsidR="009D1780" w:rsidRDefault="009D1780" w:rsidP="009D1780">
      <w:pPr>
        <w:pStyle w:val="Heading4"/>
      </w:pPr>
      <w:r>
        <w:t>Civil conflict increases international terrorism via escalation effects—statistical models support.</w:t>
      </w:r>
    </w:p>
    <w:p w:rsidR="009D1780" w:rsidRPr="008C6BE3" w:rsidRDefault="009D1780" w:rsidP="009D1780">
      <w:pPr>
        <w:rPr>
          <w:sz w:val="18"/>
          <w:szCs w:val="18"/>
        </w:rPr>
      </w:pPr>
      <w:proofErr w:type="spellStart"/>
      <w:r w:rsidRPr="008C6BE3">
        <w:rPr>
          <w:sz w:val="18"/>
          <w:szCs w:val="18"/>
        </w:rPr>
        <w:t>Nauro</w:t>
      </w:r>
      <w:proofErr w:type="spellEnd"/>
      <w:r w:rsidRPr="008C6BE3">
        <w:rPr>
          <w:sz w:val="18"/>
          <w:szCs w:val="18"/>
        </w:rPr>
        <w:t xml:space="preserve"> F. </w:t>
      </w:r>
      <w:r w:rsidRPr="008C6BE3">
        <w:rPr>
          <w:rStyle w:val="Heading4Char"/>
        </w:rPr>
        <w:t>Campos and</w:t>
      </w:r>
      <w:r w:rsidRPr="008C6BE3">
        <w:rPr>
          <w:sz w:val="18"/>
          <w:szCs w:val="18"/>
        </w:rPr>
        <w:t xml:space="preserve"> Martin </w:t>
      </w:r>
      <w:proofErr w:type="spellStart"/>
      <w:r w:rsidRPr="008C6BE3">
        <w:rPr>
          <w:rStyle w:val="Heading4Char"/>
        </w:rPr>
        <w:t>Gassebner</w:t>
      </w:r>
      <w:proofErr w:type="spellEnd"/>
      <w:r w:rsidRPr="008C6BE3">
        <w:rPr>
          <w:sz w:val="18"/>
          <w:szCs w:val="18"/>
        </w:rPr>
        <w:t xml:space="preserve">, March </w:t>
      </w:r>
      <w:r w:rsidRPr="008C6BE3">
        <w:rPr>
          <w:rStyle w:val="Heading4Char"/>
        </w:rPr>
        <w:t>2013</w:t>
      </w:r>
      <w:r w:rsidRPr="008C6BE3">
        <w:rPr>
          <w:sz w:val="18"/>
          <w:szCs w:val="18"/>
        </w:rPr>
        <w:t>. Department of Economics, Brunel University, Uxbridge. “INTERNATIONAL TERRORISM, DOMESTIC POLITICAL INSTABILITY, AND THE ESCALATION EFFECT,” Economics and Politics, 25.1, http://onlinelibrary.wiley.com/store/10.1111/ecpo.12002/asset/ecpo12002.pdf</w:t>
      </w:r>
      <w:proofErr w:type="gramStart"/>
      <w:r w:rsidRPr="008C6BE3">
        <w:rPr>
          <w:sz w:val="18"/>
          <w:szCs w:val="18"/>
        </w:rPr>
        <w:t>?v</w:t>
      </w:r>
      <w:proofErr w:type="gramEnd"/>
      <w:r w:rsidRPr="008C6BE3">
        <w:rPr>
          <w:sz w:val="18"/>
          <w:szCs w:val="18"/>
        </w:rPr>
        <w:t>=1&amp;t=ho2exidu&amp;s=c29cfb9a44cae7b1645436dd13679644560dc702.</w:t>
      </w:r>
    </w:p>
    <w:p w:rsidR="009D1780" w:rsidRDefault="009D1780" w:rsidP="009D1780"/>
    <w:p w:rsidR="009D1780" w:rsidRDefault="009D1780" w:rsidP="009D1780">
      <w:pPr>
        <w:rPr>
          <w:rStyle w:val="StyleUnderline"/>
        </w:rPr>
      </w:pPr>
      <w:r w:rsidRPr="008C6BE3">
        <w:rPr>
          <w:sz w:val="18"/>
          <w:szCs w:val="18"/>
        </w:rPr>
        <w:t xml:space="preserve">More than 10 years have now passed since </w:t>
      </w:r>
      <w:r w:rsidRPr="002C0987">
        <w:rPr>
          <w:rStyle w:val="StyleUnderline"/>
        </w:rPr>
        <w:t>the 9/11 terrorist attack</w:t>
      </w:r>
      <w:r w:rsidRPr="008C6BE3">
        <w:rPr>
          <w:sz w:val="18"/>
          <w:szCs w:val="18"/>
        </w:rPr>
        <w:t xml:space="preserve">. These </w:t>
      </w:r>
      <w:r w:rsidRPr="002C0987">
        <w:rPr>
          <w:rStyle w:val="StyleUnderline"/>
        </w:rPr>
        <w:t>have been followed not only by the Madrid and London bombings, which were equally hideous, but also by a wave of increasingly sophisticated terrorist attacks all over the world</w:t>
      </w:r>
      <w:r w:rsidRPr="008C6BE3">
        <w:rPr>
          <w:sz w:val="18"/>
          <w:szCs w:val="18"/>
        </w:rPr>
        <w:t xml:space="preserve">. </w:t>
      </w:r>
      <w:r w:rsidRPr="002C0987">
        <w:rPr>
          <w:rStyle w:val="StyleUnderline"/>
        </w:rPr>
        <w:t xml:space="preserve">Such atrocities have not only caused extensive loss of human life but also have had perverse economic consequences in terms of increased uncertainty, reduced productive investment, and larger shares of national output spent on </w:t>
      </w:r>
      <w:proofErr w:type="spellStart"/>
      <w:r w:rsidRPr="002C0987">
        <w:rPr>
          <w:rStyle w:val="StyleUnderline"/>
        </w:rPr>
        <w:t>antiterror</w:t>
      </w:r>
      <w:proofErr w:type="spellEnd"/>
      <w:r w:rsidRPr="002C0987">
        <w:rPr>
          <w:rStyle w:val="StyleUnderline"/>
        </w:rPr>
        <w:t xml:space="preserve"> activities</w:t>
      </w:r>
      <w:r w:rsidRPr="008C6BE3">
        <w:rPr>
          <w:sz w:val="18"/>
          <w:szCs w:val="18"/>
        </w:rPr>
        <w:t xml:space="preserve"> (see, e.g., Sandler et al., 2008). Figure 1 illustrates these points. 1 It shows transnational terror attacks per country from di</w:t>
      </w:r>
      <w:r w:rsidRPr="008C6BE3">
        <w:rPr>
          <w:rFonts w:ascii="Apple Chancery" w:hAnsi="Apple Chancery" w:cs="Apple Chancery"/>
          <w:sz w:val="18"/>
          <w:szCs w:val="18"/>
        </w:rPr>
        <w:t>ﬀ</w:t>
      </w:r>
      <w:r w:rsidRPr="008C6BE3">
        <w:rPr>
          <w:sz w:val="18"/>
          <w:szCs w:val="18"/>
        </w:rPr>
        <w:t xml:space="preserve">erent regions in the world. Note that, ﬁrst, international terrorism attacks are distributed widely across countries and regions. Second, while the average yearly number of terror attacks has decreased, their </w:t>
      </w:r>
      <w:r w:rsidRPr="002C0987">
        <w:rPr>
          <w:rStyle w:val="StyleUnderline"/>
        </w:rPr>
        <w:t>sophistication increased as shown by the rising number of fatalities over the last 40 years</w:t>
      </w:r>
      <w:r w:rsidRPr="008C6BE3">
        <w:rPr>
          <w:sz w:val="18"/>
          <w:szCs w:val="18"/>
        </w:rPr>
        <w:t xml:space="preserve">. 2 Third, the most lethal attacks are from African, Asian, and Middle Eastern countries. The objective of this article is to examine the causes of international terrorism across countries and over time. This is an important question because there are still considerable disagreements. </w:t>
      </w:r>
      <w:r w:rsidRPr="002C0987">
        <w:rPr>
          <w:rStyle w:val="StyleUnderline"/>
        </w:rPr>
        <w:t>Recent research has made great strides in furthering our understanding of the aggregate behavior of terrorism over time, its economic and political costs and micro-foundations, but the debate lingers about its root causes</w:t>
      </w:r>
      <w:r w:rsidRPr="008C6BE3">
        <w:rPr>
          <w:sz w:val="18"/>
          <w:szCs w:val="18"/>
        </w:rPr>
        <w:t xml:space="preserve">. 3 The literature has produced a detailed investigation of the relative roles of economic conditions (GDP levels and growth rates, poverty, income inequality) and of political rights and democracy, among other factors. Yet, the resulting estimates still diverge in size, statistical signiﬁcance, and even sign. In this debate, little to no attention has been paid to the role of domestic political instability. The latter may play an important role in that </w:t>
      </w:r>
      <w:r w:rsidRPr="001B47DA">
        <w:rPr>
          <w:rStyle w:val="Emphasis"/>
          <w:highlight w:val="yellow"/>
        </w:rPr>
        <w:t>domestic political instability may escalate into international terrorist acts</w:t>
      </w:r>
      <w:r w:rsidRPr="008C6BE3">
        <w:rPr>
          <w:sz w:val="18"/>
          <w:szCs w:val="18"/>
        </w:rPr>
        <w:t xml:space="preserve">. </w:t>
      </w:r>
      <w:r w:rsidRPr="002C0987">
        <w:rPr>
          <w:rStyle w:val="StyleUnderline"/>
        </w:rPr>
        <w:t>Terrorism is deﬁned as premeditated political violence against civilians with the objective of maximizing media exposure to the act and, ultimately, to the terror group and/or to its “cause.”</w:t>
      </w:r>
      <w:r w:rsidRPr="008C6BE3">
        <w:rPr>
          <w:sz w:val="18"/>
          <w:szCs w:val="18"/>
        </w:rPr>
        <w:t xml:space="preserve"> 4 </w:t>
      </w:r>
      <w:r w:rsidRPr="002C0987">
        <w:rPr>
          <w:rStyle w:val="StyleUnderline"/>
        </w:rPr>
        <w:t>Terrorist acts differ from civil wars, guerrilla warfare, and riots because, among other reasons, they mainly target non-military facilities and/or personnel</w:t>
      </w:r>
      <w:r w:rsidRPr="008C6BE3">
        <w:rPr>
          <w:sz w:val="18"/>
          <w:szCs w:val="18"/>
        </w:rPr>
        <w:t xml:space="preserve"> (that is, because the focus of terrorist activities are “civilian” targets). As the aim is to raise the proﬁle of the “cause,” one main objective of terrorism is to maximize media exposure so as to further the atmosphere of fear. As the relative importance of exposure </w:t>
      </w:r>
      <w:proofErr w:type="spellStart"/>
      <w:r w:rsidRPr="008C6BE3">
        <w:rPr>
          <w:sz w:val="18"/>
          <w:szCs w:val="18"/>
        </w:rPr>
        <w:t>vis</w:t>
      </w:r>
      <w:proofErr w:type="spellEnd"/>
      <w:r w:rsidRPr="008C6BE3">
        <w:rPr>
          <w:sz w:val="18"/>
          <w:szCs w:val="18"/>
        </w:rPr>
        <w:t>-a-</w:t>
      </w:r>
      <w:proofErr w:type="spellStart"/>
      <w:r w:rsidRPr="008C6BE3">
        <w:rPr>
          <w:sz w:val="18"/>
          <w:szCs w:val="18"/>
        </w:rPr>
        <w:t>vis</w:t>
      </w:r>
      <w:proofErr w:type="spellEnd"/>
      <w:r w:rsidRPr="008C6BE3">
        <w:rPr>
          <w:sz w:val="18"/>
          <w:szCs w:val="18"/>
        </w:rPr>
        <w:t xml:space="preserve"> the </w:t>
      </w:r>
      <w:r w:rsidRPr="008C6BE3">
        <w:rPr>
          <w:sz w:val="18"/>
          <w:szCs w:val="18"/>
        </w:rPr>
        <w:separator/>
      </w:r>
      <w:r w:rsidRPr="008C6BE3">
        <w:rPr>
          <w:sz w:val="18"/>
          <w:szCs w:val="18"/>
        </w:rPr>
        <w:t xml:space="preserve"> terror act itself increases (the propaganda eclipsing the deed), planning and required skills become relatively more important. Attacks become fewer, but deadlier. </w:t>
      </w:r>
      <w:r w:rsidRPr="002C0987">
        <w:rPr>
          <w:rStyle w:val="StyleUnderline"/>
        </w:rPr>
        <w:t>This article puts forward a novel explanation for international terrorism: the escalation effect</w:t>
      </w:r>
      <w:r w:rsidRPr="008C6BE3">
        <w:rPr>
          <w:sz w:val="18"/>
          <w:szCs w:val="18"/>
        </w:rPr>
        <w:t xml:space="preserve">. </w:t>
      </w:r>
      <w:r w:rsidRPr="002C0987">
        <w:rPr>
          <w:rStyle w:val="StyleUnderline"/>
        </w:rPr>
        <w:t>It also presents supporting econometric evidence</w:t>
      </w:r>
      <w:r w:rsidRPr="008C6BE3">
        <w:rPr>
          <w:sz w:val="18"/>
          <w:szCs w:val="18"/>
        </w:rPr>
        <w:t>. The escalation e</w:t>
      </w:r>
      <w:r w:rsidRPr="008C6BE3">
        <w:rPr>
          <w:rFonts w:ascii="Apple Chancery" w:hAnsi="Apple Chancery" w:cs="Apple Chancery"/>
          <w:sz w:val="18"/>
          <w:szCs w:val="18"/>
        </w:rPr>
        <w:t>ﬀ</w:t>
      </w:r>
      <w:r w:rsidRPr="008C6BE3">
        <w:rPr>
          <w:sz w:val="18"/>
          <w:szCs w:val="18"/>
        </w:rPr>
        <w:t xml:space="preserve">ect focuses on domestic political instability. </w:t>
      </w:r>
      <w:r w:rsidRPr="002C0987">
        <w:rPr>
          <w:rStyle w:val="StyleUnderline"/>
        </w:rPr>
        <w:t>The intuition is that (</w:t>
      </w:r>
      <w:r w:rsidRPr="001B47DA">
        <w:rPr>
          <w:rStyle w:val="StyleUnderline"/>
          <w:highlight w:val="yellow"/>
        </w:rPr>
        <w:t>domestic) political instability provides the “learning environment” required to carry out</w:t>
      </w:r>
      <w:r w:rsidRPr="002C0987">
        <w:rPr>
          <w:rStyle w:val="StyleUnderline"/>
        </w:rPr>
        <w:t xml:space="preserve"> </w:t>
      </w:r>
      <w:r w:rsidRPr="001B47DA">
        <w:rPr>
          <w:rStyle w:val="Emphasis"/>
          <w:highlight w:val="yellow"/>
        </w:rPr>
        <w:t>increasingly sophisticated terror attacks</w:t>
      </w:r>
      <w:r w:rsidRPr="008C6BE3">
        <w:rPr>
          <w:sz w:val="18"/>
          <w:szCs w:val="18"/>
        </w:rPr>
        <w:t xml:space="preserve">. </w:t>
      </w:r>
      <w:r w:rsidRPr="001B47DA">
        <w:rPr>
          <w:rStyle w:val="StyleUnderline"/>
          <w:highlight w:val="yellow"/>
        </w:rPr>
        <w:t>Using a yearly panel of 123 countries</w:t>
      </w:r>
      <w:r w:rsidRPr="002C0987">
        <w:rPr>
          <w:rStyle w:val="StyleUnderline"/>
        </w:rPr>
        <w:t xml:space="preserve"> over 1973–2003 </w:t>
      </w:r>
      <w:r w:rsidRPr="001B47DA">
        <w:rPr>
          <w:rStyle w:val="StyleUnderline"/>
          <w:highlight w:val="yellow"/>
        </w:rPr>
        <w:t>and data on various aspects of international terrorism</w:t>
      </w:r>
      <w:r w:rsidRPr="002C0987">
        <w:rPr>
          <w:rStyle w:val="StyleUnderline"/>
        </w:rPr>
        <w:t xml:space="preserve">, our main ﬁndings are that (1) </w:t>
      </w:r>
      <w:r w:rsidRPr="001B47DA">
        <w:rPr>
          <w:rStyle w:val="Emphasis"/>
          <w:highlight w:val="yellow"/>
        </w:rPr>
        <w:t>civil wars</w:t>
      </w:r>
      <w:r w:rsidRPr="008C6BE3">
        <w:rPr>
          <w:sz w:val="18"/>
          <w:szCs w:val="18"/>
        </w:rPr>
        <w:t xml:space="preserve">, guerrilla warfare, and riots </w:t>
      </w:r>
      <w:r w:rsidRPr="001B47DA">
        <w:rPr>
          <w:rStyle w:val="Emphasis"/>
          <w:highlight w:val="yellow"/>
        </w:rPr>
        <w:t>robustly predict the origin of international terrorism</w:t>
      </w:r>
      <w:r w:rsidRPr="008C6BE3">
        <w:rPr>
          <w:sz w:val="18"/>
          <w:szCs w:val="18"/>
        </w:rPr>
        <w:t xml:space="preserve">, while demonstrations and strikes do less so, </w:t>
      </w:r>
      <w:r w:rsidRPr="002C0987">
        <w:rPr>
          <w:rStyle w:val="StyleUnderline"/>
        </w:rPr>
        <w:t xml:space="preserve">(2) </w:t>
      </w:r>
      <w:r w:rsidRPr="001B47DA">
        <w:rPr>
          <w:rStyle w:val="StyleUnderline"/>
          <w:highlight w:val="yellow"/>
        </w:rPr>
        <w:t>the data offer less support for the role of</w:t>
      </w:r>
      <w:r w:rsidRPr="002C0987">
        <w:rPr>
          <w:rStyle w:val="StyleUnderline"/>
        </w:rPr>
        <w:t xml:space="preserve"> per capita GDP and </w:t>
      </w:r>
      <w:r w:rsidRPr="001B47DA">
        <w:rPr>
          <w:rStyle w:val="StyleUnderline"/>
          <w:highlight w:val="yellow"/>
        </w:rPr>
        <w:t>democracy in</w:t>
      </w:r>
      <w:r w:rsidRPr="002C0987">
        <w:rPr>
          <w:rStyle w:val="StyleUnderline"/>
        </w:rPr>
        <w:t xml:space="preserve"> </w:t>
      </w:r>
      <w:r w:rsidRPr="001B47DA">
        <w:rPr>
          <w:rStyle w:val="StyleUnderline"/>
          <w:highlight w:val="yellow"/>
        </w:rPr>
        <w:t>explaining</w:t>
      </w:r>
      <w:r w:rsidRPr="002C0987">
        <w:rPr>
          <w:rStyle w:val="StyleUnderline"/>
        </w:rPr>
        <w:t xml:space="preserve"> international </w:t>
      </w:r>
      <w:r w:rsidRPr="001B47DA">
        <w:rPr>
          <w:rStyle w:val="StyleUnderline"/>
          <w:highlight w:val="yellow"/>
        </w:rPr>
        <w:t>terrorism</w:t>
      </w:r>
      <w:r w:rsidRPr="002C0987">
        <w:rPr>
          <w:rStyle w:val="StyleUnderline"/>
        </w:rPr>
        <w:t xml:space="preserve">, and (3) there are important differences in the strength of the escalation effect across levels of economic development, with the effect weaker in richer and stronger in poorer countries. These results hold for various indicators of domestic political instability, estimators, subsamples, </w:t>
      </w:r>
      <w:proofErr w:type="spellStart"/>
      <w:r w:rsidRPr="002C0987">
        <w:rPr>
          <w:rStyle w:val="StyleUnderline"/>
        </w:rPr>
        <w:t>subperiods</w:t>
      </w:r>
      <w:proofErr w:type="spellEnd"/>
      <w:r w:rsidRPr="002C0987">
        <w:rPr>
          <w:rStyle w:val="StyleUnderline"/>
        </w:rPr>
        <w:t>, and the presence of alternative explanations.</w:t>
      </w:r>
    </w:p>
    <w:p w:rsidR="009D1780" w:rsidRDefault="009D1780" w:rsidP="009D1780"/>
    <w:p w:rsidR="009D1780" w:rsidRDefault="009D1780" w:rsidP="009D1780">
      <w:pPr>
        <w:pStyle w:val="Heading4"/>
      </w:pPr>
      <w:r>
        <w:t>Nuclear terrorism causes nuclear conflict.</w:t>
      </w:r>
    </w:p>
    <w:p w:rsidR="009D1780" w:rsidRDefault="009D1780" w:rsidP="009D1780">
      <w:proofErr w:type="spellStart"/>
      <w:r w:rsidRPr="00EE7CF5">
        <w:rPr>
          <w:rStyle w:val="Style13ptBold"/>
        </w:rPr>
        <w:t>Ayson</w:t>
      </w:r>
      <w:proofErr w:type="spellEnd"/>
      <w:r w:rsidRPr="00BD1CC6">
        <w:t xml:space="preserve">, Professor of Strategic Studies at Victoria, </w:t>
      </w:r>
      <w:r w:rsidRPr="00EE7CF5">
        <w:rPr>
          <w:rStyle w:val="Style13ptBold"/>
        </w:rPr>
        <w:t>10</w:t>
      </w:r>
      <w:r>
        <w:t xml:space="preserve">—Robert </w:t>
      </w:r>
      <w:proofErr w:type="spellStart"/>
      <w:r>
        <w:t>Ayson</w:t>
      </w:r>
      <w:proofErr w:type="spellEnd"/>
      <w:r>
        <w:t xml:space="preserve">, Professor of Strategic Studies and Director of the Centre for Strategic Studies: New Zealand at the Victoria University of Wellington, 2010 [“After a Terrorist Nuclear Attack: Envisaging Catalytic Effects,” </w:t>
      </w:r>
      <w:r w:rsidRPr="00EA32F2">
        <w:rPr>
          <w:i/>
        </w:rPr>
        <w:t>Studies in Conflict &amp; Terrorism</w:t>
      </w:r>
      <w:r>
        <w:t xml:space="preserve">, Volume 33, Issue 7, July, Available Online to Subscribing Institutions via </w:t>
      </w:r>
      <w:proofErr w:type="spellStart"/>
      <w:r>
        <w:t>InformaWorld</w:t>
      </w:r>
      <w:proofErr w:type="spellEnd"/>
      <w:r>
        <w:t>]</w:t>
      </w:r>
    </w:p>
    <w:p w:rsidR="009D1780" w:rsidRDefault="009D1780" w:rsidP="009D1780"/>
    <w:p w:rsidR="009D1780" w:rsidRPr="00EE7CF5" w:rsidRDefault="009D1780" w:rsidP="009D1780">
      <w:pPr>
        <w:rPr>
          <w:sz w:val="16"/>
        </w:rPr>
      </w:pPr>
      <w:r w:rsidRPr="00EE7CF5">
        <w:rPr>
          <w:sz w:val="16"/>
        </w:rPr>
        <w:t xml:space="preserve">But these two nuclear worlds—a non-state actor nuclear attack and a catastrophic interstate nuclear exchange—are not necessarily separable. It is just possible that some sort of terrorist attack, and especially </w:t>
      </w:r>
      <w:r w:rsidRPr="00EE7CF5">
        <w:rPr>
          <w:rStyle w:val="StyleUnderline"/>
        </w:rPr>
        <w:t xml:space="preserve">an act of </w:t>
      </w:r>
      <w:r w:rsidRPr="001B47DA">
        <w:rPr>
          <w:rStyle w:val="StyleUnderline"/>
          <w:highlight w:val="yellow"/>
        </w:rPr>
        <w:t>nuclear terrorism, could precipitate</w:t>
      </w:r>
      <w:r w:rsidRPr="00EE7CF5">
        <w:rPr>
          <w:rStyle w:val="StyleUnderline"/>
        </w:rPr>
        <w:t xml:space="preserve"> a chain of events leading to </w:t>
      </w:r>
      <w:r w:rsidRPr="001B47DA">
        <w:rPr>
          <w:rStyle w:val="StyleUnderline"/>
          <w:highlight w:val="yellow"/>
        </w:rPr>
        <w:t>a</w:t>
      </w:r>
      <w:r w:rsidRPr="00EE7CF5">
        <w:rPr>
          <w:rStyle w:val="StyleUnderline"/>
        </w:rPr>
        <w:t xml:space="preserve"> massive </w:t>
      </w:r>
      <w:r w:rsidRPr="001B47DA">
        <w:rPr>
          <w:rStyle w:val="StyleUnderline"/>
          <w:highlight w:val="yellow"/>
        </w:rPr>
        <w:t>exchange of nuclear weapons</w:t>
      </w:r>
      <w:r w:rsidRPr="00EE7CF5">
        <w:rPr>
          <w:sz w:val="16"/>
        </w:rPr>
        <w:t xml:space="preserve"> between two or more of the states that possess them. In this context, </w:t>
      </w:r>
      <w:r w:rsidRPr="00EE7CF5">
        <w:rPr>
          <w:rStyle w:val="StyleUnderline"/>
        </w:rPr>
        <w:t>today’s and tomorrow’s terrorist groups might assume the place allotted during the early Cold War years to new state possessors of small nuclear arsenals who were seen as raising the risks of a catalytic nuclear war between the superpowers started by third parties</w:t>
      </w:r>
      <w:r w:rsidRPr="00EE7CF5">
        <w:rPr>
          <w:sz w:val="16"/>
        </w:rPr>
        <w:t>. These risks were considered in the late 1950s and early 1960s as concerns grew about nuclear proliferation, the so-called n+1 problem.</w:t>
      </w:r>
    </w:p>
    <w:p w:rsidR="009D1780" w:rsidRPr="00EE7CF5" w:rsidRDefault="009D1780" w:rsidP="009D1780">
      <w:pPr>
        <w:rPr>
          <w:sz w:val="16"/>
        </w:rPr>
      </w:pPr>
      <w:r w:rsidRPr="00EE7CF5">
        <w:rPr>
          <w:sz w:val="16"/>
        </w:rPr>
        <w:t xml:space="preserve">It may require a considerable amount of imagination to depict an especially plausible situation where an act of </w:t>
      </w:r>
      <w:r w:rsidRPr="00EE7CF5">
        <w:rPr>
          <w:rStyle w:val="StyleUnderline"/>
        </w:rPr>
        <w:t>nuclear terrorism could lead to such a massive inter-state nuclear war</w:t>
      </w:r>
      <w:r w:rsidRPr="00EE7CF5">
        <w:rPr>
          <w:sz w:val="16"/>
        </w:rPr>
        <w:t>. For example, in the event of a terrorist nuclear attack on the United States, it might well be wondered just how Russia and/or China could plausibly be brought into the picture, not least because they seem unlikely to be fingered as the most obvious state sponsors or encouragers of terrorist groups. They would seem far too responsible to be involved in supporting that sort of terrorist behavior that could just as easily threaten them as well.</w:t>
      </w:r>
    </w:p>
    <w:p w:rsidR="009D1780" w:rsidRPr="00EE7CF5" w:rsidRDefault="009D1780" w:rsidP="009D1780">
      <w:pPr>
        <w:rPr>
          <w:sz w:val="16"/>
        </w:rPr>
      </w:pPr>
      <w:r w:rsidRPr="00EE7CF5">
        <w:rPr>
          <w:sz w:val="16"/>
        </w:rPr>
        <w:t xml:space="preserve">Some possibilities, however remote, do suggest themselves. For example, </w:t>
      </w:r>
      <w:r w:rsidRPr="001B47DA">
        <w:rPr>
          <w:rStyle w:val="StyleUnderline"/>
          <w:highlight w:val="yellow"/>
        </w:rPr>
        <w:t>how might the U</w:t>
      </w:r>
      <w:r w:rsidRPr="00EE7CF5">
        <w:rPr>
          <w:rStyle w:val="StyleUnderline"/>
        </w:rPr>
        <w:t xml:space="preserve">nited </w:t>
      </w:r>
      <w:r w:rsidRPr="001B47DA">
        <w:rPr>
          <w:rStyle w:val="StyleUnderline"/>
          <w:highlight w:val="yellow"/>
        </w:rPr>
        <w:t>S</w:t>
      </w:r>
      <w:r w:rsidRPr="00EE7CF5">
        <w:rPr>
          <w:rStyle w:val="StyleUnderline"/>
        </w:rPr>
        <w:t xml:space="preserve">tates </w:t>
      </w:r>
      <w:r w:rsidRPr="001B47DA">
        <w:rPr>
          <w:rStyle w:val="StyleUnderline"/>
          <w:highlight w:val="yellow"/>
        </w:rPr>
        <w:t>react if it</w:t>
      </w:r>
      <w:r w:rsidRPr="00EE7CF5">
        <w:rPr>
          <w:rStyle w:val="StyleUnderline"/>
        </w:rPr>
        <w:t xml:space="preserve"> was </w:t>
      </w:r>
      <w:r w:rsidRPr="001B47DA">
        <w:rPr>
          <w:rStyle w:val="StyleUnderline"/>
          <w:highlight w:val="yellow"/>
        </w:rPr>
        <w:t>thought</w:t>
      </w:r>
      <w:r w:rsidRPr="00EE7CF5">
        <w:rPr>
          <w:rStyle w:val="StyleUnderline"/>
        </w:rPr>
        <w:t xml:space="preserve"> or discovered that </w:t>
      </w:r>
      <w:r w:rsidRPr="001B47DA">
        <w:rPr>
          <w:rStyle w:val="StyleUnderline"/>
          <w:highlight w:val="yellow"/>
        </w:rPr>
        <w:t>the fissile material used</w:t>
      </w:r>
      <w:r w:rsidRPr="00EE7CF5">
        <w:rPr>
          <w:rStyle w:val="StyleUnderline"/>
        </w:rPr>
        <w:t xml:space="preserve"> in the act of nuclear terrorism </w:t>
      </w:r>
      <w:r w:rsidRPr="001B47DA">
        <w:rPr>
          <w:rStyle w:val="StyleUnderline"/>
          <w:highlight w:val="yellow"/>
        </w:rPr>
        <w:t>had come from Russia</w:t>
      </w:r>
      <w:r w:rsidRPr="00EE7CF5">
        <w:rPr>
          <w:rStyle w:val="StyleUnderline"/>
        </w:rPr>
        <w:t>n stocks</w:t>
      </w:r>
      <w:proofErr w:type="gramStart"/>
      <w:r w:rsidRPr="00EE7CF5">
        <w:rPr>
          <w:sz w:val="16"/>
        </w:rPr>
        <w:t>,40</w:t>
      </w:r>
      <w:proofErr w:type="gramEnd"/>
      <w:r w:rsidRPr="00EE7CF5">
        <w:rPr>
          <w:sz w:val="16"/>
        </w:rPr>
        <w:t xml:space="preserve"> </w:t>
      </w:r>
      <w:r w:rsidRPr="00EE7CF5">
        <w:rPr>
          <w:rStyle w:val="StyleUnderline"/>
        </w:rPr>
        <w:t>and if for some reason Moscow denied any responsibility for nuclear laxity? The correct attribution of that nuclear material to a particular country might not be a case of science fiction</w:t>
      </w:r>
      <w:r w:rsidRPr="00EE7CF5">
        <w:rPr>
          <w:sz w:val="16"/>
        </w:rPr>
        <w:t xml:space="preserve"> given the observation by Michael May et al. that </w:t>
      </w:r>
      <w:r w:rsidRPr="00EE7CF5">
        <w:rPr>
          <w:rStyle w:val="StyleUnderline"/>
        </w:rPr>
        <w:t>while the debris resulting from a nuclear explosion would be “spread over a wide area in tiny fragments, its radioactivity makes it detectable, identifiable and collectable, and a wealth of information can be obtained from its analysis: the efficiency of the explosion, the materials used and, most important</w:t>
      </w:r>
      <w:r w:rsidRPr="00EE7CF5">
        <w:rPr>
          <w:sz w:val="16"/>
        </w:rPr>
        <w:t xml:space="preserve"> … </w:t>
      </w:r>
      <w:r w:rsidRPr="00EE7CF5">
        <w:rPr>
          <w:rStyle w:val="StyleUnderline"/>
        </w:rPr>
        <w:t>some indication of where the nuclear material came from</w:t>
      </w:r>
      <w:r w:rsidRPr="00EE7CF5">
        <w:rPr>
          <w:sz w:val="16"/>
        </w:rPr>
        <w:t>.”41</w:t>
      </w:r>
    </w:p>
    <w:p w:rsidR="009D1780" w:rsidRPr="00EE7CF5" w:rsidRDefault="009D1780" w:rsidP="009D1780">
      <w:pPr>
        <w:rPr>
          <w:sz w:val="16"/>
        </w:rPr>
      </w:pPr>
      <w:r w:rsidRPr="00EE7CF5">
        <w:rPr>
          <w:sz w:val="16"/>
        </w:rPr>
        <w:t xml:space="preserve">Alternatively, </w:t>
      </w:r>
      <w:r w:rsidRPr="00EE7CF5">
        <w:rPr>
          <w:rStyle w:val="StyleUnderline"/>
        </w:rPr>
        <w:t>if the act of nuclear terrorism came as a complete surprise, and American officials refused to believe that a terrorist group was fully responsible</w:t>
      </w:r>
      <w:r w:rsidRPr="00EE7CF5">
        <w:rPr>
          <w:sz w:val="16"/>
        </w:rPr>
        <w:t xml:space="preserve"> (or responsible at all) </w:t>
      </w:r>
      <w:r w:rsidRPr="001B47DA">
        <w:rPr>
          <w:rStyle w:val="StyleUnderline"/>
          <w:highlight w:val="yellow"/>
        </w:rPr>
        <w:t>suspicion would shift</w:t>
      </w:r>
      <w:r w:rsidRPr="00EE7CF5">
        <w:rPr>
          <w:rStyle w:val="StyleUnderline"/>
        </w:rPr>
        <w:t xml:space="preserve"> immediately </w:t>
      </w:r>
      <w:r w:rsidRPr="001B47DA">
        <w:rPr>
          <w:rStyle w:val="StyleUnderline"/>
          <w:highlight w:val="yellow"/>
        </w:rPr>
        <w:t>to state possessors</w:t>
      </w:r>
      <w:r w:rsidRPr="00EE7CF5">
        <w:rPr>
          <w:sz w:val="16"/>
        </w:rPr>
        <w:t xml:space="preserve">. Ruling out Western ally countries like the United Kingdom and France, and probably Israel and India as well, </w:t>
      </w:r>
      <w:r w:rsidRPr="00EE7CF5">
        <w:rPr>
          <w:rStyle w:val="StyleUnderline"/>
        </w:rPr>
        <w:t>authorities in Washington would be left with a very short list consisting of North Korea, perhaps Iran if its program continues, and possibly Pakistan</w:t>
      </w:r>
      <w:r w:rsidRPr="00EE7CF5">
        <w:rPr>
          <w:sz w:val="16"/>
        </w:rPr>
        <w:t xml:space="preserve">. But at what stage would Russia and China be definitely ruled out in this high stakes game of nuclear </w:t>
      </w:r>
      <w:proofErr w:type="spellStart"/>
      <w:r w:rsidRPr="00EE7CF5">
        <w:rPr>
          <w:sz w:val="16"/>
        </w:rPr>
        <w:t>Cluedo</w:t>
      </w:r>
      <w:proofErr w:type="spellEnd"/>
      <w:r w:rsidRPr="00EE7CF5">
        <w:rPr>
          <w:sz w:val="16"/>
        </w:rPr>
        <w:t>?</w:t>
      </w:r>
    </w:p>
    <w:p w:rsidR="009D1780" w:rsidRPr="00EE7CF5" w:rsidRDefault="009D1780" w:rsidP="009D1780">
      <w:pPr>
        <w:rPr>
          <w:sz w:val="16"/>
        </w:rPr>
      </w:pPr>
      <w:r w:rsidRPr="00EE7CF5">
        <w:rPr>
          <w:sz w:val="16"/>
        </w:rPr>
        <w:t xml:space="preserve">In particular, </w:t>
      </w:r>
      <w:r w:rsidRPr="00EE7CF5">
        <w:rPr>
          <w:rStyle w:val="StyleUnderline"/>
        </w:rPr>
        <w:t xml:space="preserve">if the act of nuclear terrorism occurred against a backdrop of existing tension in Washington’s relations with Russia and/or China, and at a time when threats had already been traded between these major powers, </w:t>
      </w:r>
      <w:r w:rsidRPr="001B47DA">
        <w:rPr>
          <w:rStyle w:val="StyleUnderline"/>
          <w:highlight w:val="yellow"/>
        </w:rPr>
        <w:t>would officials</w:t>
      </w:r>
      <w:r w:rsidRPr="00EE7CF5">
        <w:rPr>
          <w:rStyle w:val="StyleUnderline"/>
        </w:rPr>
        <w:t xml:space="preserve"> and political leaders </w:t>
      </w:r>
      <w:r w:rsidRPr="001B47DA">
        <w:rPr>
          <w:rStyle w:val="StyleUnderline"/>
          <w:highlight w:val="yellow"/>
        </w:rPr>
        <w:t>not</w:t>
      </w:r>
      <w:r w:rsidRPr="00EE7CF5">
        <w:rPr>
          <w:rStyle w:val="StyleUnderline"/>
        </w:rPr>
        <w:t xml:space="preserve"> be tempted to </w:t>
      </w:r>
      <w:r w:rsidRPr="001B47DA">
        <w:rPr>
          <w:rStyle w:val="StyleUnderline"/>
          <w:highlight w:val="yellow"/>
        </w:rPr>
        <w:t>assume the worst?</w:t>
      </w:r>
      <w:r w:rsidRPr="00EE7CF5">
        <w:rPr>
          <w:sz w:val="16"/>
        </w:rPr>
        <w:t xml:space="preserve"> Of course, the chances of this occurring would only seem to increase if the United States was already involved in some sort of limited armed conflict with Russia and/or China, or if they were confronting each other from a distance in a proxy war, as unlikely as these developments may seem at the present time. The reverse might well apply too: </w:t>
      </w:r>
      <w:r w:rsidRPr="00EE7CF5">
        <w:rPr>
          <w:rStyle w:val="StyleUnderline"/>
        </w:rPr>
        <w:t>should a nuclear terrorist attack occur in Russia or China during a period of heightened tension or even limited conflict with the United States, could Moscow and Beijing resist the pressures that might rise domestically to consider the United States as a possible perpetrator or encourager of the attack?</w:t>
      </w:r>
    </w:p>
    <w:p w:rsidR="009D1780" w:rsidRPr="00EE7CF5" w:rsidRDefault="009D1780" w:rsidP="009D1780">
      <w:pPr>
        <w:rPr>
          <w:sz w:val="16"/>
        </w:rPr>
      </w:pPr>
      <w:r w:rsidRPr="001B47DA">
        <w:rPr>
          <w:rStyle w:val="StyleUnderline"/>
          <w:highlight w:val="yellow"/>
        </w:rPr>
        <w:t>Washington’s early response to a terrorist nuclear attack</w:t>
      </w:r>
      <w:r w:rsidRPr="00EE7CF5">
        <w:rPr>
          <w:rStyle w:val="StyleUnderline"/>
        </w:rPr>
        <w:t xml:space="preserve"> on its own soil </w:t>
      </w:r>
      <w:r w:rsidRPr="001B47DA">
        <w:rPr>
          <w:rStyle w:val="StyleUnderline"/>
          <w:highlight w:val="yellow"/>
        </w:rPr>
        <w:t>might</w:t>
      </w:r>
      <w:r w:rsidRPr="00EE7CF5">
        <w:rPr>
          <w:rStyle w:val="StyleUnderline"/>
        </w:rPr>
        <w:t xml:space="preserve"> also </w:t>
      </w:r>
      <w:r w:rsidRPr="001B47DA">
        <w:rPr>
          <w:rStyle w:val="StyleUnderline"/>
          <w:highlight w:val="yellow"/>
        </w:rPr>
        <w:t>raise the possibility of a</w:t>
      </w:r>
      <w:r w:rsidRPr="00EE7CF5">
        <w:rPr>
          <w:rStyle w:val="StyleUnderline"/>
        </w:rPr>
        <w:t>n unwanted</w:t>
      </w:r>
      <w:r w:rsidRPr="00EE7CF5">
        <w:rPr>
          <w:sz w:val="16"/>
        </w:rPr>
        <w:t xml:space="preserve"> (and nuclear aided) </w:t>
      </w:r>
      <w:r w:rsidRPr="001B47DA">
        <w:rPr>
          <w:rStyle w:val="StyleUnderline"/>
          <w:highlight w:val="yellow"/>
        </w:rPr>
        <w:t>confrontation with Russia</w:t>
      </w:r>
      <w:r w:rsidRPr="00EE7CF5">
        <w:rPr>
          <w:rStyle w:val="StyleUnderline"/>
        </w:rPr>
        <w:t xml:space="preserve"> and/</w:t>
      </w:r>
      <w:r w:rsidRPr="001B47DA">
        <w:rPr>
          <w:rStyle w:val="StyleUnderline"/>
          <w:highlight w:val="yellow"/>
        </w:rPr>
        <w:t>or China</w:t>
      </w:r>
      <w:r w:rsidRPr="00EE7CF5">
        <w:rPr>
          <w:sz w:val="16"/>
        </w:rPr>
        <w:t xml:space="preserve">. For example, </w:t>
      </w:r>
      <w:r w:rsidRPr="001B47DA">
        <w:rPr>
          <w:rStyle w:val="StyleUnderline"/>
          <w:highlight w:val="yellow"/>
        </w:rPr>
        <w:t>in the</w:t>
      </w:r>
      <w:r w:rsidRPr="00EE7CF5">
        <w:rPr>
          <w:rStyle w:val="StyleUnderline"/>
        </w:rPr>
        <w:t xml:space="preserve"> noise and confusion during the immediate </w:t>
      </w:r>
      <w:r w:rsidRPr="001B47DA">
        <w:rPr>
          <w:rStyle w:val="StyleUnderline"/>
          <w:highlight w:val="yellow"/>
        </w:rPr>
        <w:t>aftermath</w:t>
      </w:r>
      <w:r w:rsidRPr="00EE7CF5">
        <w:rPr>
          <w:rStyle w:val="StyleUnderline"/>
        </w:rPr>
        <w:t xml:space="preserve"> of the terrorist nuclear attack, </w:t>
      </w:r>
      <w:r w:rsidRPr="001B47DA">
        <w:rPr>
          <w:rStyle w:val="StyleUnderline"/>
          <w:highlight w:val="yellow"/>
        </w:rPr>
        <w:t>the U.S</w:t>
      </w:r>
      <w:r w:rsidRPr="00EE7CF5">
        <w:rPr>
          <w:rStyle w:val="StyleUnderline"/>
        </w:rPr>
        <w:t xml:space="preserve">. president </w:t>
      </w:r>
      <w:r w:rsidRPr="001B47DA">
        <w:rPr>
          <w:rStyle w:val="StyleUnderline"/>
          <w:highlight w:val="yellow"/>
        </w:rPr>
        <w:t>might</w:t>
      </w:r>
      <w:r w:rsidRPr="00EE7CF5">
        <w:rPr>
          <w:rStyle w:val="StyleUnderline"/>
        </w:rPr>
        <w:t xml:space="preserve"> be expected to </w:t>
      </w:r>
      <w:r w:rsidRPr="001B47DA">
        <w:rPr>
          <w:rStyle w:val="StyleUnderline"/>
          <w:highlight w:val="yellow"/>
        </w:rPr>
        <w:t>place</w:t>
      </w:r>
      <w:r w:rsidRPr="00EE7CF5">
        <w:rPr>
          <w:rStyle w:val="StyleUnderline"/>
        </w:rPr>
        <w:t xml:space="preserve"> the country’s </w:t>
      </w:r>
      <w:r w:rsidRPr="001B47DA">
        <w:rPr>
          <w:rStyle w:val="StyleUnderline"/>
          <w:highlight w:val="yellow"/>
        </w:rPr>
        <w:t>armed forces, including its nuclear arsenal, on</w:t>
      </w:r>
      <w:r w:rsidRPr="00EE7CF5">
        <w:rPr>
          <w:rStyle w:val="StyleUnderline"/>
        </w:rPr>
        <w:t xml:space="preserve"> a </w:t>
      </w:r>
      <w:r w:rsidRPr="001B47DA">
        <w:rPr>
          <w:rStyle w:val="StyleUnderline"/>
          <w:highlight w:val="yellow"/>
        </w:rPr>
        <w:t>high</w:t>
      </w:r>
      <w:r w:rsidRPr="00EE7CF5">
        <w:rPr>
          <w:rStyle w:val="StyleUnderline"/>
        </w:rPr>
        <w:t xml:space="preserve">er stage of </w:t>
      </w:r>
      <w:r w:rsidRPr="001B47DA">
        <w:rPr>
          <w:rStyle w:val="StyleUnderline"/>
          <w:highlight w:val="yellow"/>
        </w:rPr>
        <w:t>alert</w:t>
      </w:r>
      <w:r w:rsidRPr="00EE7CF5">
        <w:rPr>
          <w:rStyle w:val="StyleUnderline"/>
        </w:rPr>
        <w:t xml:space="preserve">. In such a tense environment, when careful planning runs up against the friction of reality, it is just possible that </w:t>
      </w:r>
      <w:r w:rsidRPr="001B47DA">
        <w:rPr>
          <w:rStyle w:val="StyleUnderline"/>
          <w:highlight w:val="yellow"/>
        </w:rPr>
        <w:t>Moscow</w:t>
      </w:r>
      <w:r w:rsidRPr="00EE7CF5">
        <w:rPr>
          <w:rStyle w:val="StyleUnderline"/>
        </w:rPr>
        <w:t xml:space="preserve"> and/</w:t>
      </w:r>
      <w:r w:rsidRPr="001B47DA">
        <w:rPr>
          <w:rStyle w:val="StyleUnderline"/>
          <w:highlight w:val="yellow"/>
        </w:rPr>
        <w:t>or China might</w:t>
      </w:r>
      <w:r w:rsidRPr="00EE7CF5">
        <w:rPr>
          <w:rStyle w:val="StyleUnderline"/>
        </w:rPr>
        <w:t xml:space="preserve"> mistakenly </w:t>
      </w:r>
      <w:r w:rsidRPr="001B47DA">
        <w:rPr>
          <w:rStyle w:val="StyleUnderline"/>
          <w:highlight w:val="yellow"/>
        </w:rPr>
        <w:t>read this as a sign of U.S. intentions to use force</w:t>
      </w:r>
      <w:r w:rsidRPr="00EE7CF5">
        <w:rPr>
          <w:sz w:val="16"/>
        </w:rPr>
        <w:t xml:space="preserve"> (and possibly nuclear force) </w:t>
      </w:r>
      <w:r w:rsidRPr="00EE7CF5">
        <w:rPr>
          <w:rStyle w:val="StyleUnderline"/>
        </w:rPr>
        <w:t>against them</w:t>
      </w:r>
      <w:r w:rsidRPr="00EE7CF5">
        <w:rPr>
          <w:sz w:val="16"/>
        </w:rPr>
        <w:t xml:space="preserve">. In that situation, </w:t>
      </w:r>
      <w:r w:rsidRPr="001B47DA">
        <w:rPr>
          <w:rStyle w:val="StyleUnderline"/>
          <w:highlight w:val="yellow"/>
        </w:rPr>
        <w:t>the temptations to preempt such actions might grow</w:t>
      </w:r>
      <w:r w:rsidRPr="00EE7CF5">
        <w:rPr>
          <w:rStyle w:val="StyleUnderline"/>
        </w:rPr>
        <w:t>, although it must be admitted that any preemption would probably still meet with a devastating response</w:t>
      </w:r>
      <w:r w:rsidRPr="00EE7CF5">
        <w:rPr>
          <w:sz w:val="16"/>
        </w:rPr>
        <w:t>.</w:t>
      </w:r>
    </w:p>
    <w:p w:rsidR="009D1780" w:rsidRDefault="009D1780" w:rsidP="009D1780"/>
    <w:p w:rsidR="009D1780" w:rsidRDefault="009D1780" w:rsidP="009D1780">
      <w:pPr>
        <w:pStyle w:val="Heading3"/>
      </w:pPr>
      <w:r>
        <w:t>1NC Terror Turn</w:t>
      </w:r>
    </w:p>
    <w:p w:rsidR="009D1780" w:rsidRDefault="009D1780" w:rsidP="009D1780">
      <w:pPr>
        <w:pStyle w:val="Heading4"/>
      </w:pPr>
      <w:bookmarkStart w:id="0" w:name="_GoBack"/>
      <w:r>
        <w:t xml:space="preserve">Party based autocracies are key to defeat terrorism—a range of hard and soft CT options is key—empirical evidence supports. </w:t>
      </w:r>
    </w:p>
    <w:p w:rsidR="009D1780" w:rsidRDefault="009D1780" w:rsidP="009D1780">
      <w:pPr>
        <w:rPr>
          <w:sz w:val="18"/>
          <w:szCs w:val="18"/>
        </w:rPr>
      </w:pPr>
      <w:r w:rsidRPr="009E724C">
        <w:rPr>
          <w:sz w:val="18"/>
          <w:szCs w:val="18"/>
        </w:rPr>
        <w:t xml:space="preserve">Matthew C. </w:t>
      </w:r>
      <w:r w:rsidRPr="009E724C">
        <w:rPr>
          <w:rStyle w:val="Heading4Char"/>
        </w:rPr>
        <w:t>Wilson and</w:t>
      </w:r>
      <w:r w:rsidRPr="009E724C">
        <w:rPr>
          <w:sz w:val="18"/>
          <w:szCs w:val="18"/>
        </w:rPr>
        <w:t xml:space="preserve"> James A. </w:t>
      </w:r>
      <w:r w:rsidRPr="009E724C">
        <w:rPr>
          <w:rStyle w:val="Heading4Char"/>
        </w:rPr>
        <w:t>Piazza</w:t>
      </w:r>
      <w:r w:rsidRPr="009E724C">
        <w:rPr>
          <w:sz w:val="18"/>
          <w:szCs w:val="18"/>
        </w:rPr>
        <w:t xml:space="preserve">, October </w:t>
      </w:r>
      <w:r w:rsidRPr="009E724C">
        <w:rPr>
          <w:rStyle w:val="Heading4Char"/>
        </w:rPr>
        <w:t>2013</w:t>
      </w:r>
      <w:r w:rsidRPr="009E724C">
        <w:rPr>
          <w:sz w:val="18"/>
          <w:szCs w:val="18"/>
        </w:rPr>
        <w:t>. The Pennsylvania State University. “Autocracies and Terrorism: Conditioning Effects of Authoritarian Regime Type on Terrorist Attacks,” American Journal of Political Science 57.4.</w:t>
      </w:r>
    </w:p>
    <w:p w:rsidR="009D1780" w:rsidRDefault="009D1780" w:rsidP="009D1780"/>
    <w:p w:rsidR="009D1780" w:rsidRPr="00E013C1" w:rsidRDefault="009D1780" w:rsidP="009D1780">
      <w:pPr>
        <w:rPr>
          <w:sz w:val="18"/>
          <w:szCs w:val="18"/>
        </w:rPr>
      </w:pPr>
      <w:r w:rsidRPr="005A462A">
        <w:rPr>
          <w:rStyle w:val="StyleUnderline"/>
        </w:rPr>
        <w:t>Terrorism poses a unique challenge to state security</w:t>
      </w:r>
      <w:r w:rsidRPr="00E013C1">
        <w:rPr>
          <w:sz w:val="18"/>
          <w:szCs w:val="18"/>
        </w:rPr>
        <w:t xml:space="preserve"> that is quite unlike those posed by armed civil conflicts or in- </w:t>
      </w:r>
      <w:proofErr w:type="spellStart"/>
      <w:r w:rsidRPr="00E013C1">
        <w:rPr>
          <w:sz w:val="18"/>
          <w:szCs w:val="18"/>
        </w:rPr>
        <w:t>terstate</w:t>
      </w:r>
      <w:proofErr w:type="spellEnd"/>
      <w:r w:rsidRPr="00E013C1">
        <w:rPr>
          <w:sz w:val="18"/>
          <w:szCs w:val="18"/>
        </w:rPr>
        <w:t xml:space="preserve"> wars.2 It refers to the strategic use of violence by clandestine and relatively few </w:t>
      </w:r>
      <w:proofErr w:type="spellStart"/>
      <w:r w:rsidRPr="00E013C1">
        <w:rPr>
          <w:sz w:val="18"/>
          <w:szCs w:val="18"/>
        </w:rPr>
        <w:t>nonstate</w:t>
      </w:r>
      <w:proofErr w:type="spellEnd"/>
      <w:r w:rsidRPr="00E013C1">
        <w:rPr>
          <w:sz w:val="18"/>
          <w:szCs w:val="18"/>
        </w:rPr>
        <w:t xml:space="preserve"> actors to attract at- </w:t>
      </w:r>
      <w:proofErr w:type="spellStart"/>
      <w:r w:rsidRPr="00E013C1">
        <w:rPr>
          <w:sz w:val="18"/>
          <w:szCs w:val="18"/>
        </w:rPr>
        <w:t>tention</w:t>
      </w:r>
      <w:proofErr w:type="spellEnd"/>
      <w:r w:rsidRPr="00E013C1">
        <w:rPr>
          <w:sz w:val="18"/>
          <w:szCs w:val="18"/>
        </w:rPr>
        <w:t xml:space="preserve">, convey a political message, or influence (Lacquer 1977; Ross 1993; </w:t>
      </w:r>
      <w:proofErr w:type="spellStart"/>
      <w:r w:rsidRPr="00E013C1">
        <w:rPr>
          <w:sz w:val="18"/>
          <w:szCs w:val="18"/>
        </w:rPr>
        <w:t>Schmid</w:t>
      </w:r>
      <w:proofErr w:type="spellEnd"/>
      <w:r w:rsidRPr="00E013C1">
        <w:rPr>
          <w:sz w:val="18"/>
          <w:szCs w:val="18"/>
        </w:rPr>
        <w:t xml:space="preserve"> and </w:t>
      </w:r>
      <w:proofErr w:type="spellStart"/>
      <w:r w:rsidRPr="00E013C1">
        <w:rPr>
          <w:sz w:val="18"/>
          <w:szCs w:val="18"/>
        </w:rPr>
        <w:t>Jongman</w:t>
      </w:r>
      <w:proofErr w:type="spellEnd"/>
      <w:r w:rsidRPr="00E013C1">
        <w:rPr>
          <w:sz w:val="18"/>
          <w:szCs w:val="18"/>
        </w:rPr>
        <w:t xml:space="preserve"> 1988). Terror- </w:t>
      </w:r>
      <w:proofErr w:type="spellStart"/>
      <w:r w:rsidRPr="00E013C1">
        <w:rPr>
          <w:sz w:val="18"/>
          <w:szCs w:val="18"/>
        </w:rPr>
        <w:t>ists</w:t>
      </w:r>
      <w:proofErr w:type="spellEnd"/>
      <w:r w:rsidRPr="00E013C1">
        <w:rPr>
          <w:sz w:val="18"/>
          <w:szCs w:val="18"/>
        </w:rPr>
        <w:t xml:space="preserve"> are difficult to identify, do not have a fixed location, and are more indiscriminate in the application of violence (Jackson 2007; Lacquer 1977; Ross 1993; Sanchez-Cuenca and de la </w:t>
      </w:r>
      <w:proofErr w:type="spellStart"/>
      <w:r w:rsidRPr="00E013C1">
        <w:rPr>
          <w:sz w:val="18"/>
          <w:szCs w:val="18"/>
        </w:rPr>
        <w:t>Calle</w:t>
      </w:r>
      <w:proofErr w:type="spellEnd"/>
      <w:r w:rsidRPr="00E013C1">
        <w:rPr>
          <w:sz w:val="18"/>
          <w:szCs w:val="18"/>
        </w:rPr>
        <w:t xml:space="preserve"> 2009). Unlike rebel groups in a civil war or countries prosecuting interstate wars, </w:t>
      </w:r>
      <w:r>
        <w:rPr>
          <w:rStyle w:val="StyleUnderline"/>
        </w:rPr>
        <w:t>terrorist move</w:t>
      </w:r>
      <w:r w:rsidRPr="005A462A">
        <w:rPr>
          <w:rStyle w:val="StyleUnderline"/>
        </w:rPr>
        <w:t>ments are not focused on</w:t>
      </w:r>
      <w:r>
        <w:rPr>
          <w:rStyle w:val="StyleUnderline"/>
        </w:rPr>
        <w:t xml:space="preserve"> gaining and controlling terri</w:t>
      </w:r>
      <w:r w:rsidRPr="005A462A">
        <w:rPr>
          <w:rStyle w:val="StyleUnderline"/>
        </w:rPr>
        <w:t>tory or achieving a conventional battlefield victory, as they have relatively weak capacity to project force</w:t>
      </w:r>
      <w:r w:rsidRPr="00E013C1">
        <w:rPr>
          <w:sz w:val="18"/>
          <w:szCs w:val="18"/>
        </w:rPr>
        <w:t xml:space="preserve"> (Sanchez- Cuenca and de la </w:t>
      </w:r>
      <w:proofErr w:type="spellStart"/>
      <w:r w:rsidRPr="00E013C1">
        <w:rPr>
          <w:sz w:val="18"/>
          <w:szCs w:val="18"/>
        </w:rPr>
        <w:t>Calle</w:t>
      </w:r>
      <w:proofErr w:type="spellEnd"/>
      <w:r w:rsidRPr="00E013C1">
        <w:rPr>
          <w:sz w:val="18"/>
          <w:szCs w:val="18"/>
        </w:rPr>
        <w:t xml:space="preserve"> 2009). Because of this weakness, terrorism is a strategy employed by dissidents that makes use of asymmetrical threat advantages </w:t>
      </w:r>
      <w:proofErr w:type="spellStart"/>
      <w:r w:rsidRPr="00E013C1">
        <w:rPr>
          <w:sz w:val="18"/>
          <w:szCs w:val="18"/>
        </w:rPr>
        <w:t>vis</w:t>
      </w:r>
      <w:proofErr w:type="spellEnd"/>
      <w:r w:rsidRPr="00E013C1">
        <w:rPr>
          <w:sz w:val="18"/>
          <w:szCs w:val="18"/>
        </w:rPr>
        <w:t>-a`-</w:t>
      </w:r>
      <w:proofErr w:type="spellStart"/>
      <w:r w:rsidRPr="00E013C1">
        <w:rPr>
          <w:sz w:val="18"/>
          <w:szCs w:val="18"/>
        </w:rPr>
        <w:t>vis</w:t>
      </w:r>
      <w:proofErr w:type="spellEnd"/>
      <w:r w:rsidRPr="00E013C1">
        <w:rPr>
          <w:sz w:val="18"/>
          <w:szCs w:val="18"/>
        </w:rPr>
        <w:t xml:space="preserve"> the </w:t>
      </w:r>
      <w:proofErr w:type="spellStart"/>
      <w:r w:rsidRPr="00E013C1">
        <w:rPr>
          <w:sz w:val="18"/>
          <w:szCs w:val="18"/>
        </w:rPr>
        <w:t>gov</w:t>
      </w:r>
      <w:proofErr w:type="spellEnd"/>
      <w:r w:rsidRPr="00E013C1">
        <w:rPr>
          <w:sz w:val="18"/>
          <w:szCs w:val="18"/>
        </w:rPr>
        <w:t xml:space="preserve">- </w:t>
      </w:r>
      <w:proofErr w:type="spellStart"/>
      <w:r w:rsidRPr="00E013C1">
        <w:rPr>
          <w:sz w:val="18"/>
          <w:szCs w:val="18"/>
        </w:rPr>
        <w:t>ernments</w:t>
      </w:r>
      <w:proofErr w:type="spellEnd"/>
      <w:r w:rsidRPr="00E013C1">
        <w:rPr>
          <w:sz w:val="18"/>
          <w:szCs w:val="18"/>
        </w:rPr>
        <w:t xml:space="preserve"> they oppose. The determinants of terrorism are thus likely to be different from the determinants of civil wars or interstate wars.3</w:t>
      </w:r>
    </w:p>
    <w:p w:rsidR="009D1780" w:rsidRPr="00E013C1" w:rsidRDefault="009D1780" w:rsidP="009D1780">
      <w:pPr>
        <w:rPr>
          <w:sz w:val="18"/>
          <w:szCs w:val="18"/>
        </w:rPr>
      </w:pPr>
      <w:r w:rsidRPr="00106483">
        <w:rPr>
          <w:rStyle w:val="StyleUnderline"/>
          <w:highlight w:val="yellow"/>
        </w:rPr>
        <w:t>Terrorism’s distinctive features</w:t>
      </w:r>
      <w:r w:rsidRPr="00E013C1">
        <w:rPr>
          <w:sz w:val="18"/>
          <w:szCs w:val="18"/>
        </w:rPr>
        <w:t xml:space="preserve">—the strategic use of violence as a political message, civilian targeting, </w:t>
      </w:r>
      <w:proofErr w:type="spellStart"/>
      <w:r w:rsidRPr="00E013C1">
        <w:rPr>
          <w:sz w:val="18"/>
          <w:szCs w:val="18"/>
        </w:rPr>
        <w:t>clandes</w:t>
      </w:r>
      <w:proofErr w:type="spellEnd"/>
      <w:r w:rsidRPr="00E013C1">
        <w:rPr>
          <w:sz w:val="18"/>
          <w:szCs w:val="18"/>
        </w:rPr>
        <w:t>- tine perpetrators, the inability to control territory, and asymmetrical threats—</w:t>
      </w:r>
      <w:r w:rsidRPr="00106483">
        <w:rPr>
          <w:rStyle w:val="StyleUnderline"/>
          <w:highlight w:val="yellow"/>
        </w:rPr>
        <w:t>make it particularly sensitive to regime</w:t>
      </w:r>
      <w:r w:rsidRPr="005A462A">
        <w:rPr>
          <w:rStyle w:val="StyleUnderline"/>
        </w:rPr>
        <w:t xml:space="preserve"> </w:t>
      </w:r>
      <w:r w:rsidRPr="00106483">
        <w:rPr>
          <w:rStyle w:val="StyleUnderline"/>
          <w:highlight w:val="yellow"/>
        </w:rPr>
        <w:t>type</w:t>
      </w:r>
      <w:r w:rsidRPr="00E013C1">
        <w:rPr>
          <w:sz w:val="18"/>
          <w:szCs w:val="18"/>
        </w:rPr>
        <w:t xml:space="preserve">. While a state’s ability to respond to security threats posed by civil or interstate war is primarily de- </w:t>
      </w:r>
      <w:proofErr w:type="spellStart"/>
      <w:r w:rsidRPr="00E013C1">
        <w:rPr>
          <w:sz w:val="18"/>
          <w:szCs w:val="18"/>
        </w:rPr>
        <w:t>termined</w:t>
      </w:r>
      <w:proofErr w:type="spellEnd"/>
      <w:r w:rsidRPr="00E013C1">
        <w:rPr>
          <w:sz w:val="18"/>
          <w:szCs w:val="18"/>
        </w:rPr>
        <w:t xml:space="preserve"> by its capacity to mobilize and project physical force to defend its institutions, territory, and people, </w:t>
      </w:r>
      <w:r w:rsidRPr="00106483">
        <w:rPr>
          <w:rStyle w:val="StyleUnderline"/>
          <w:highlight w:val="yellow"/>
        </w:rPr>
        <w:t>successful management</w:t>
      </w:r>
      <w:r w:rsidRPr="005A462A">
        <w:rPr>
          <w:rStyle w:val="StyleUnderline"/>
        </w:rPr>
        <w:t xml:space="preserve"> of the threat </w:t>
      </w:r>
      <w:r w:rsidRPr="00106483">
        <w:rPr>
          <w:rStyle w:val="StyleUnderline"/>
          <w:highlight w:val="yellow"/>
        </w:rPr>
        <w:t>of terrorism</w:t>
      </w:r>
      <w:r w:rsidRPr="005A462A">
        <w:rPr>
          <w:rStyle w:val="StyleUnderline"/>
        </w:rPr>
        <w:t xml:space="preserve"> </w:t>
      </w:r>
      <w:r w:rsidRPr="00106483">
        <w:rPr>
          <w:rStyle w:val="Emphasis"/>
          <w:highlight w:val="yellow"/>
        </w:rPr>
        <w:t>requires a mix of physical force and political</w:t>
      </w:r>
      <w:r w:rsidRPr="00106483">
        <w:rPr>
          <w:rStyle w:val="Emphasis"/>
        </w:rPr>
        <w:t xml:space="preserve"> and economic </w:t>
      </w:r>
      <w:r w:rsidRPr="00106483">
        <w:rPr>
          <w:rStyle w:val="Emphasis"/>
          <w:highlight w:val="yellow"/>
        </w:rPr>
        <w:t>tools</w:t>
      </w:r>
      <w:r w:rsidRPr="005A462A">
        <w:rPr>
          <w:rStyle w:val="StyleUnderline"/>
        </w:rPr>
        <w:t xml:space="preserve"> </w:t>
      </w:r>
      <w:r w:rsidRPr="00106483">
        <w:rPr>
          <w:rStyle w:val="StyleUnderline"/>
          <w:highlight w:val="yellow"/>
        </w:rPr>
        <w:t>to</w:t>
      </w:r>
      <w:r w:rsidRPr="005A462A">
        <w:rPr>
          <w:rStyle w:val="StyleUnderline"/>
        </w:rPr>
        <w:t xml:space="preserve"> </w:t>
      </w:r>
      <w:r w:rsidRPr="00106483">
        <w:rPr>
          <w:rStyle w:val="StyleUnderline"/>
          <w:highlight w:val="yellow"/>
        </w:rPr>
        <w:t>monitor and channel d</w:t>
      </w:r>
      <w:r>
        <w:rPr>
          <w:rStyle w:val="StyleUnderline"/>
          <w:highlight w:val="yellow"/>
        </w:rPr>
        <w:t>issent into behaviors that rein</w:t>
      </w:r>
      <w:r w:rsidRPr="00106483">
        <w:rPr>
          <w:rStyle w:val="StyleUnderline"/>
          <w:highlight w:val="yellow"/>
        </w:rPr>
        <w:t>force state control</w:t>
      </w:r>
      <w:r w:rsidRPr="00106483">
        <w:rPr>
          <w:sz w:val="18"/>
          <w:szCs w:val="18"/>
          <w:highlight w:val="yellow"/>
        </w:rPr>
        <w:t>.</w:t>
      </w:r>
      <w:r w:rsidRPr="00E013C1">
        <w:rPr>
          <w:sz w:val="18"/>
          <w:szCs w:val="18"/>
        </w:rPr>
        <w:t xml:space="preserve"> Terrorism is a “faceless” form of </w:t>
      </w:r>
      <w:proofErr w:type="spellStart"/>
      <w:r w:rsidRPr="00E013C1">
        <w:rPr>
          <w:sz w:val="18"/>
          <w:szCs w:val="18"/>
        </w:rPr>
        <w:t>po</w:t>
      </w:r>
      <w:proofErr w:type="spellEnd"/>
      <w:r w:rsidRPr="00E013C1">
        <w:rPr>
          <w:sz w:val="18"/>
          <w:szCs w:val="18"/>
        </w:rPr>
        <w:t xml:space="preserve">- </w:t>
      </w:r>
      <w:proofErr w:type="spellStart"/>
      <w:r w:rsidRPr="00E013C1">
        <w:rPr>
          <w:sz w:val="18"/>
          <w:szCs w:val="18"/>
        </w:rPr>
        <w:t>litical</w:t>
      </w:r>
      <w:proofErr w:type="spellEnd"/>
      <w:r w:rsidRPr="00E013C1">
        <w:rPr>
          <w:sz w:val="18"/>
          <w:szCs w:val="18"/>
        </w:rPr>
        <w:t xml:space="preserve"> violence that requires disproportionate intelligence and some level of community sympathy or support— fueled by underlying grievances—in order to be effective (Crenshaw 1981; Ross 1993). </w:t>
      </w:r>
      <w:r w:rsidRPr="00106483">
        <w:rPr>
          <w:rStyle w:val="StyleUnderline"/>
          <w:highlight w:val="yellow"/>
        </w:rPr>
        <w:t>State response to terrorism must</w:t>
      </w:r>
      <w:r w:rsidRPr="005A462A">
        <w:rPr>
          <w:rStyle w:val="StyleUnderline"/>
        </w:rPr>
        <w:t xml:space="preserve"> therefore </w:t>
      </w:r>
      <w:r w:rsidRPr="00106483">
        <w:rPr>
          <w:rStyle w:val="StyleUnderline"/>
          <w:highlight w:val="yellow"/>
        </w:rPr>
        <w:t>be a careful balance of coercive and non- coercive strategies</w:t>
      </w:r>
      <w:r w:rsidRPr="005A462A">
        <w:rPr>
          <w:rStyle w:val="StyleUnderline"/>
        </w:rPr>
        <w:t xml:space="preserve"> aimed at gathering intelligence about the terrorists, securing the cooperation of citizens in areas where terrorists operate, and, where possible, channeling dissidence into behaviors and structures that can be con- trolled by the state</w:t>
      </w:r>
      <w:r w:rsidRPr="00E013C1">
        <w:rPr>
          <w:sz w:val="18"/>
          <w:szCs w:val="18"/>
        </w:rPr>
        <w:t>.</w:t>
      </w:r>
    </w:p>
    <w:p w:rsidR="009D1780" w:rsidRPr="00E013C1" w:rsidRDefault="009D1780" w:rsidP="009D1780">
      <w:pPr>
        <w:rPr>
          <w:sz w:val="18"/>
          <w:szCs w:val="18"/>
        </w:rPr>
      </w:pPr>
      <w:r w:rsidRPr="00E013C1">
        <w:rPr>
          <w:sz w:val="18"/>
          <w:szCs w:val="18"/>
        </w:rPr>
        <w:t xml:space="preserve">There is some indirect empirical evidence for these as- </w:t>
      </w:r>
      <w:proofErr w:type="spellStart"/>
      <w:r w:rsidRPr="00E013C1">
        <w:rPr>
          <w:sz w:val="18"/>
          <w:szCs w:val="18"/>
        </w:rPr>
        <w:t>sertions</w:t>
      </w:r>
      <w:proofErr w:type="spellEnd"/>
      <w:r w:rsidRPr="00E013C1">
        <w:rPr>
          <w:sz w:val="18"/>
          <w:szCs w:val="18"/>
        </w:rPr>
        <w:t xml:space="preserve">. Walsh and Piazza (2010) determined that states employing strategies that abuse physical integrity rights of citizens are more likely to be attacked by terrorists, suggesting the limitations of a coercion-only counter- terrorism strategy. In their landmark empirical study of over 700 terrorist movements, Jones and </w:t>
      </w:r>
      <w:proofErr w:type="spellStart"/>
      <w:r w:rsidRPr="00E013C1">
        <w:rPr>
          <w:sz w:val="18"/>
          <w:szCs w:val="18"/>
        </w:rPr>
        <w:t>Libicki</w:t>
      </w:r>
      <w:proofErr w:type="spellEnd"/>
      <w:r w:rsidRPr="00E013C1">
        <w:rPr>
          <w:sz w:val="18"/>
          <w:szCs w:val="18"/>
        </w:rPr>
        <w:t xml:space="preserve"> (2008) determined that nearly half of all terminations of terrorist campaigns globally have involved bringing terrorists into a political process to air their grievances and to negotiate a settlement with the state; the remainder of </w:t>
      </w:r>
      <w:proofErr w:type="spellStart"/>
      <w:r w:rsidRPr="00E013C1">
        <w:rPr>
          <w:sz w:val="18"/>
          <w:szCs w:val="18"/>
        </w:rPr>
        <w:t>termina</w:t>
      </w:r>
      <w:proofErr w:type="spellEnd"/>
      <w:r w:rsidRPr="00E013C1">
        <w:rPr>
          <w:sz w:val="18"/>
          <w:szCs w:val="18"/>
        </w:rPr>
        <w:t xml:space="preserve">- </w:t>
      </w:r>
      <w:proofErr w:type="spellStart"/>
      <w:r w:rsidRPr="00E013C1">
        <w:rPr>
          <w:sz w:val="18"/>
          <w:szCs w:val="18"/>
        </w:rPr>
        <w:t>tions</w:t>
      </w:r>
      <w:proofErr w:type="spellEnd"/>
      <w:r w:rsidRPr="00E013C1">
        <w:rPr>
          <w:sz w:val="18"/>
          <w:szCs w:val="18"/>
        </w:rPr>
        <w:t xml:space="preserve"> has involved either military defeat or </w:t>
      </w:r>
      <w:proofErr w:type="spellStart"/>
      <w:r w:rsidRPr="00E013C1">
        <w:rPr>
          <w:sz w:val="18"/>
          <w:szCs w:val="18"/>
        </w:rPr>
        <w:t>factionaliza</w:t>
      </w:r>
      <w:proofErr w:type="spellEnd"/>
      <w:r w:rsidRPr="00E013C1">
        <w:rPr>
          <w:sz w:val="18"/>
          <w:szCs w:val="18"/>
        </w:rPr>
        <w:t xml:space="preserve">- </w:t>
      </w:r>
      <w:proofErr w:type="spellStart"/>
      <w:r w:rsidRPr="00E013C1">
        <w:rPr>
          <w:sz w:val="18"/>
          <w:szCs w:val="18"/>
        </w:rPr>
        <w:t>tion</w:t>
      </w:r>
      <w:proofErr w:type="spellEnd"/>
      <w:r w:rsidRPr="00E013C1">
        <w:rPr>
          <w:sz w:val="18"/>
          <w:szCs w:val="18"/>
        </w:rPr>
        <w:t xml:space="preserve">. </w:t>
      </w:r>
      <w:r w:rsidRPr="005A462A">
        <w:rPr>
          <w:rStyle w:val="StyleUnderline"/>
        </w:rPr>
        <w:t>Empirical research by Li</w:t>
      </w:r>
      <w:r w:rsidRPr="00E013C1">
        <w:rPr>
          <w:sz w:val="18"/>
          <w:szCs w:val="18"/>
        </w:rPr>
        <w:t xml:space="preserve"> (2005) </w:t>
      </w:r>
      <w:r w:rsidRPr="005A462A">
        <w:rPr>
          <w:rStyle w:val="StyleUnderline"/>
        </w:rPr>
        <w:t xml:space="preserve">supports a more nuanced relationship between democracy and terrorism. He finds that </w:t>
      </w:r>
      <w:r w:rsidRPr="00106483">
        <w:rPr>
          <w:rStyle w:val="StyleUnderline"/>
          <w:highlight w:val="yellow"/>
        </w:rPr>
        <w:t>constraints on executive power in</w:t>
      </w:r>
      <w:r w:rsidRPr="005A462A">
        <w:rPr>
          <w:rStyle w:val="StyleUnderline"/>
        </w:rPr>
        <w:t xml:space="preserve"> </w:t>
      </w:r>
      <w:r>
        <w:rPr>
          <w:rStyle w:val="StyleUnderline"/>
          <w:highlight w:val="yellow"/>
        </w:rPr>
        <w:t>democ</w:t>
      </w:r>
      <w:r w:rsidRPr="00106483">
        <w:rPr>
          <w:rStyle w:val="StyleUnderline"/>
          <w:highlight w:val="yellow"/>
        </w:rPr>
        <w:t>racies,</w:t>
      </w:r>
      <w:r w:rsidRPr="005A462A">
        <w:rPr>
          <w:rStyle w:val="StyleUnderline"/>
        </w:rPr>
        <w:t xml:space="preserve"> </w:t>
      </w:r>
      <w:r w:rsidRPr="00106483">
        <w:rPr>
          <w:rStyle w:val="StyleUnderline"/>
          <w:highlight w:val="yellow"/>
        </w:rPr>
        <w:t>which hampers the ability</w:t>
      </w:r>
      <w:r w:rsidRPr="005A462A">
        <w:rPr>
          <w:rStyle w:val="StyleUnderline"/>
        </w:rPr>
        <w:t xml:space="preserve"> of officials </w:t>
      </w:r>
      <w:r w:rsidRPr="00106483">
        <w:rPr>
          <w:rStyle w:val="StyleUnderline"/>
          <w:highlight w:val="yellow"/>
        </w:rPr>
        <w:t xml:space="preserve">to repress terrorist activity, </w:t>
      </w:r>
      <w:r w:rsidRPr="00106483">
        <w:rPr>
          <w:rStyle w:val="Emphasis"/>
          <w:highlight w:val="yellow"/>
        </w:rPr>
        <w:t>boosts terrorism</w:t>
      </w:r>
      <w:r w:rsidRPr="005A462A">
        <w:rPr>
          <w:rStyle w:val="StyleUnderline"/>
        </w:rPr>
        <w:t xml:space="preserve">; political participation, which aids government ability </w:t>
      </w:r>
      <w:r>
        <w:rPr>
          <w:rStyle w:val="StyleUnderline"/>
        </w:rPr>
        <w:t>to co-opt and manage ex</w:t>
      </w:r>
      <w:r w:rsidRPr="005A462A">
        <w:rPr>
          <w:rStyle w:val="StyleUnderline"/>
        </w:rPr>
        <w:t>tremism and dissent, reduces terrorism</w:t>
      </w:r>
      <w:r w:rsidRPr="00E013C1">
        <w:rPr>
          <w:sz w:val="18"/>
          <w:szCs w:val="18"/>
        </w:rPr>
        <w:t xml:space="preserve">. </w:t>
      </w:r>
      <w:r w:rsidRPr="005A462A">
        <w:rPr>
          <w:rStyle w:val="StyleUnderline"/>
        </w:rPr>
        <w:t xml:space="preserve">These findings suggest that </w:t>
      </w:r>
      <w:r w:rsidRPr="00106483">
        <w:rPr>
          <w:rStyle w:val="Emphasis"/>
          <w:highlight w:val="yellow"/>
        </w:rPr>
        <w:t>the capacity for a state to deploy multiple types of</w:t>
      </w:r>
      <w:r w:rsidRPr="00106483">
        <w:rPr>
          <w:rStyle w:val="Emphasis"/>
        </w:rPr>
        <w:t xml:space="preserve"> </w:t>
      </w:r>
      <w:r w:rsidRPr="00106483">
        <w:rPr>
          <w:rStyle w:val="Emphasis"/>
          <w:highlight w:val="yellow"/>
        </w:rPr>
        <w:t>responses is important</w:t>
      </w:r>
      <w:r w:rsidRPr="00106483">
        <w:rPr>
          <w:rStyle w:val="StyleUnderline"/>
          <w:highlight w:val="yellow"/>
        </w:rPr>
        <w:t xml:space="preserve"> for explaining why some states are better at avoiding terrorism</w:t>
      </w:r>
      <w:r w:rsidRPr="00E013C1">
        <w:rPr>
          <w:sz w:val="18"/>
          <w:szCs w:val="18"/>
        </w:rPr>
        <w:t>.</w:t>
      </w:r>
    </w:p>
    <w:p w:rsidR="009D1780" w:rsidRPr="00E013C1" w:rsidRDefault="009D1780" w:rsidP="009D1780">
      <w:pPr>
        <w:rPr>
          <w:sz w:val="18"/>
          <w:szCs w:val="18"/>
        </w:rPr>
      </w:pPr>
      <w:r w:rsidRPr="00E013C1">
        <w:rPr>
          <w:sz w:val="18"/>
          <w:szCs w:val="18"/>
        </w:rPr>
        <w:t>If the range of state re</w:t>
      </w:r>
      <w:r>
        <w:rPr>
          <w:sz w:val="18"/>
          <w:szCs w:val="18"/>
        </w:rPr>
        <w:t>sponse to terrorism—</w:t>
      </w:r>
      <w:r w:rsidRPr="00106483">
        <w:rPr>
          <w:rStyle w:val="StyleUnderline"/>
        </w:rPr>
        <w:t>the “</w:t>
      </w:r>
      <w:r w:rsidRPr="00106483">
        <w:rPr>
          <w:rStyle w:val="StyleUnderline"/>
          <w:highlight w:val="yellow"/>
        </w:rPr>
        <w:t>flexibility</w:t>
      </w:r>
      <w:r w:rsidRPr="00106483">
        <w:rPr>
          <w:rStyle w:val="StyleUnderline"/>
        </w:rPr>
        <w:t>” to use both coercive state power to crush or disrupt terrorist movements and the capacity to co-opt would-be terrorists—</w:t>
      </w:r>
      <w:r w:rsidRPr="00106483">
        <w:rPr>
          <w:rStyle w:val="StyleUnderline"/>
          <w:highlight w:val="yellow"/>
        </w:rPr>
        <w:t>is salient to explaining</w:t>
      </w:r>
      <w:r w:rsidRPr="00106483">
        <w:rPr>
          <w:rStyle w:val="StyleUnderline"/>
        </w:rPr>
        <w:t xml:space="preserve"> </w:t>
      </w:r>
      <w:r w:rsidRPr="00106483">
        <w:rPr>
          <w:rStyle w:val="StyleUnderline"/>
          <w:highlight w:val="yellow"/>
        </w:rPr>
        <w:t>terrorism</w:t>
      </w:r>
      <w:r w:rsidRPr="00E013C1">
        <w:rPr>
          <w:sz w:val="18"/>
          <w:szCs w:val="18"/>
        </w:rPr>
        <w:t xml:space="preserve">, </w:t>
      </w:r>
      <w:r w:rsidRPr="00106483">
        <w:rPr>
          <w:rStyle w:val="StyleUnderline"/>
          <w:highlight w:val="yellow"/>
        </w:rPr>
        <w:t>it is crucial to understand the regime types that have a wider range of counterterrorism</w:t>
      </w:r>
      <w:r w:rsidRPr="008156FB">
        <w:rPr>
          <w:rStyle w:val="StyleUnderline"/>
        </w:rPr>
        <w:t xml:space="preserve"> </w:t>
      </w:r>
      <w:r w:rsidRPr="00106483">
        <w:rPr>
          <w:rStyle w:val="StyleUnderline"/>
          <w:highlight w:val="yellow"/>
        </w:rPr>
        <w:t>strategies</w:t>
      </w:r>
      <w:r w:rsidRPr="00E013C1">
        <w:rPr>
          <w:sz w:val="18"/>
          <w:szCs w:val="18"/>
        </w:rPr>
        <w:t>. We theorize that there are three categories of responses a state can pursue in the face of terrorism: (1) mobilize coercion or repression against terrorists and their supporters or sympathizers; (2) co- opt terrorists and their supporters or sympathizers; and (3) pursue a mix of both coercion and co-optation.</w:t>
      </w:r>
    </w:p>
    <w:p w:rsidR="009D1780" w:rsidRPr="00E013C1" w:rsidRDefault="009D1780" w:rsidP="009D1780">
      <w:pPr>
        <w:rPr>
          <w:sz w:val="18"/>
          <w:szCs w:val="18"/>
        </w:rPr>
      </w:pPr>
      <w:r w:rsidRPr="00E013C1">
        <w:rPr>
          <w:sz w:val="18"/>
          <w:szCs w:val="18"/>
        </w:rPr>
        <w:t xml:space="preserve">Coercion, or repression, involves the use of sanctions to impose a cost on an individual or a group to deter specific activities and beliefs (Davenport 2007; Goldstein 1978). Specific examples might include arrest and </w:t>
      </w:r>
      <w:proofErr w:type="spellStart"/>
      <w:r w:rsidRPr="00E013C1">
        <w:rPr>
          <w:sz w:val="18"/>
          <w:szCs w:val="18"/>
        </w:rPr>
        <w:t>im</w:t>
      </w:r>
      <w:proofErr w:type="spellEnd"/>
      <w:r w:rsidRPr="00E013C1">
        <w:rPr>
          <w:sz w:val="18"/>
          <w:szCs w:val="18"/>
        </w:rPr>
        <w:t xml:space="preserve">- </w:t>
      </w:r>
      <w:proofErr w:type="spellStart"/>
      <w:r w:rsidRPr="00E013C1">
        <w:rPr>
          <w:sz w:val="18"/>
          <w:szCs w:val="18"/>
        </w:rPr>
        <w:t>prisonment</w:t>
      </w:r>
      <w:proofErr w:type="spellEnd"/>
      <w:r w:rsidRPr="00E013C1">
        <w:rPr>
          <w:sz w:val="18"/>
          <w:szCs w:val="18"/>
        </w:rPr>
        <w:t xml:space="preserve">, physical abuse, assassinations, curtailment of political participation or personal autonomy, </w:t>
      </w:r>
      <w:proofErr w:type="spellStart"/>
      <w:r w:rsidRPr="00E013C1">
        <w:rPr>
          <w:sz w:val="18"/>
          <w:szCs w:val="18"/>
        </w:rPr>
        <w:t>surveil</w:t>
      </w:r>
      <w:proofErr w:type="spellEnd"/>
      <w:r w:rsidRPr="00E013C1">
        <w:rPr>
          <w:sz w:val="18"/>
          <w:szCs w:val="18"/>
        </w:rPr>
        <w:t xml:space="preserve">- lance, harassment, and threats. A consistent finding is that authorities generally employ some form of repression to counter or eliminate threats (Davenport 2007). Re- ported findings on the effects of repression on dissent are highly inconsistent, however (Choi 2008; Francisco 1996; Gupta and </w:t>
      </w:r>
      <w:proofErr w:type="spellStart"/>
      <w:r w:rsidRPr="00E013C1">
        <w:rPr>
          <w:sz w:val="18"/>
          <w:szCs w:val="18"/>
        </w:rPr>
        <w:t>Venieris</w:t>
      </w:r>
      <w:proofErr w:type="spellEnd"/>
      <w:r w:rsidRPr="00E013C1">
        <w:rPr>
          <w:sz w:val="18"/>
          <w:szCs w:val="18"/>
        </w:rPr>
        <w:t xml:space="preserve"> 1981; </w:t>
      </w:r>
      <w:proofErr w:type="spellStart"/>
      <w:r w:rsidRPr="00E013C1">
        <w:rPr>
          <w:sz w:val="18"/>
          <w:szCs w:val="18"/>
        </w:rPr>
        <w:t>Gurr</w:t>
      </w:r>
      <w:proofErr w:type="spellEnd"/>
      <w:r w:rsidRPr="00E013C1">
        <w:rPr>
          <w:sz w:val="18"/>
          <w:szCs w:val="18"/>
        </w:rPr>
        <w:t xml:space="preserve"> and Moore 1997; </w:t>
      </w:r>
      <w:proofErr w:type="spellStart"/>
      <w:r w:rsidRPr="00E013C1">
        <w:rPr>
          <w:sz w:val="18"/>
          <w:szCs w:val="18"/>
        </w:rPr>
        <w:t>Hibbs</w:t>
      </w:r>
      <w:proofErr w:type="spellEnd"/>
      <w:r w:rsidRPr="00E013C1">
        <w:rPr>
          <w:sz w:val="18"/>
          <w:szCs w:val="18"/>
        </w:rPr>
        <w:t xml:space="preserve"> 1973; </w:t>
      </w:r>
      <w:proofErr w:type="spellStart"/>
      <w:r w:rsidRPr="00E013C1">
        <w:rPr>
          <w:sz w:val="18"/>
          <w:szCs w:val="18"/>
        </w:rPr>
        <w:t>Lichbach</w:t>
      </w:r>
      <w:proofErr w:type="spellEnd"/>
      <w:r w:rsidRPr="00E013C1">
        <w:rPr>
          <w:sz w:val="18"/>
          <w:szCs w:val="18"/>
        </w:rPr>
        <w:t xml:space="preserve"> and </w:t>
      </w:r>
      <w:proofErr w:type="spellStart"/>
      <w:r w:rsidRPr="00E013C1">
        <w:rPr>
          <w:sz w:val="18"/>
          <w:szCs w:val="18"/>
        </w:rPr>
        <w:t>Gurr</w:t>
      </w:r>
      <w:proofErr w:type="spellEnd"/>
      <w:r w:rsidRPr="00E013C1">
        <w:rPr>
          <w:sz w:val="18"/>
          <w:szCs w:val="18"/>
        </w:rPr>
        <w:t xml:space="preserve"> 1981; Moore 1998; Muller 1985; Piazza and Walsh 2010; </w:t>
      </w:r>
      <w:proofErr w:type="spellStart"/>
      <w:r w:rsidRPr="00E013C1">
        <w:rPr>
          <w:sz w:val="18"/>
          <w:szCs w:val="18"/>
        </w:rPr>
        <w:t>Rasler</w:t>
      </w:r>
      <w:proofErr w:type="spellEnd"/>
      <w:r w:rsidRPr="00E013C1">
        <w:rPr>
          <w:sz w:val="18"/>
          <w:szCs w:val="18"/>
        </w:rPr>
        <w:t xml:space="preserve"> 1996; Walsh and Piazza 2010; </w:t>
      </w:r>
      <w:proofErr w:type="spellStart"/>
      <w:r w:rsidRPr="00E013C1">
        <w:rPr>
          <w:sz w:val="18"/>
          <w:szCs w:val="18"/>
        </w:rPr>
        <w:t>Ziegenhagen</w:t>
      </w:r>
      <w:proofErr w:type="spellEnd"/>
      <w:r w:rsidRPr="00E013C1">
        <w:rPr>
          <w:sz w:val="18"/>
          <w:szCs w:val="18"/>
        </w:rPr>
        <w:t xml:space="preserve"> 1986). On the one hand, </w:t>
      </w:r>
      <w:r w:rsidRPr="00106483">
        <w:rPr>
          <w:rStyle w:val="StyleUnderline"/>
          <w:highlight w:val="yellow"/>
        </w:rPr>
        <w:t>repression can raise the costs of collective action</w:t>
      </w:r>
      <w:r>
        <w:rPr>
          <w:rStyle w:val="StyleUnderline"/>
        </w:rPr>
        <w:t xml:space="preserve"> by threatening liveli</w:t>
      </w:r>
      <w:r w:rsidRPr="008156FB">
        <w:rPr>
          <w:rStyle w:val="StyleUnderline"/>
        </w:rPr>
        <w:t xml:space="preserve">hood or life itself, thereby </w:t>
      </w:r>
      <w:r w:rsidRPr="00106483">
        <w:rPr>
          <w:rStyle w:val="StyleUnderline"/>
          <w:highlight w:val="yellow"/>
        </w:rPr>
        <w:t>preventing potential recruits from</w:t>
      </w:r>
      <w:r w:rsidRPr="008156FB">
        <w:rPr>
          <w:rStyle w:val="StyleUnderline"/>
        </w:rPr>
        <w:t xml:space="preserve"> </w:t>
      </w:r>
      <w:r w:rsidRPr="00106483">
        <w:rPr>
          <w:rStyle w:val="StyleUnderline"/>
          <w:highlight w:val="yellow"/>
        </w:rPr>
        <w:t>becoming terrorists</w:t>
      </w:r>
      <w:r w:rsidRPr="00E013C1">
        <w:rPr>
          <w:sz w:val="18"/>
          <w:szCs w:val="18"/>
        </w:rPr>
        <w:t>. On the other hand, repression increases the ideological benefit of fighting against the state (</w:t>
      </w:r>
      <w:proofErr w:type="spellStart"/>
      <w:r w:rsidRPr="00E013C1">
        <w:rPr>
          <w:sz w:val="18"/>
          <w:szCs w:val="18"/>
        </w:rPr>
        <w:t>Bueno</w:t>
      </w:r>
      <w:proofErr w:type="spellEnd"/>
      <w:r w:rsidRPr="00E013C1">
        <w:rPr>
          <w:sz w:val="18"/>
          <w:szCs w:val="18"/>
        </w:rPr>
        <w:t xml:space="preserve"> de </w:t>
      </w:r>
      <w:proofErr w:type="spellStart"/>
      <w:r w:rsidRPr="00E013C1">
        <w:rPr>
          <w:sz w:val="18"/>
          <w:szCs w:val="18"/>
        </w:rPr>
        <w:t>Mesquita</w:t>
      </w:r>
      <w:proofErr w:type="spellEnd"/>
      <w:r w:rsidRPr="00E013C1">
        <w:rPr>
          <w:sz w:val="18"/>
          <w:szCs w:val="18"/>
        </w:rPr>
        <w:t xml:space="preserve"> et al. 2005). It also has a </w:t>
      </w:r>
      <w:proofErr w:type="spellStart"/>
      <w:r w:rsidRPr="00E013C1">
        <w:rPr>
          <w:sz w:val="18"/>
          <w:szCs w:val="18"/>
        </w:rPr>
        <w:t>nega</w:t>
      </w:r>
      <w:proofErr w:type="spellEnd"/>
      <w:r w:rsidRPr="00E013C1">
        <w:rPr>
          <w:sz w:val="18"/>
          <w:szCs w:val="18"/>
        </w:rPr>
        <w:t xml:space="preserve">- </w:t>
      </w:r>
      <w:proofErr w:type="spellStart"/>
      <w:r w:rsidRPr="00E013C1">
        <w:rPr>
          <w:sz w:val="18"/>
          <w:szCs w:val="18"/>
        </w:rPr>
        <w:t>tive</w:t>
      </w:r>
      <w:proofErr w:type="spellEnd"/>
      <w:r w:rsidRPr="00E013C1">
        <w:rPr>
          <w:sz w:val="18"/>
          <w:szCs w:val="18"/>
        </w:rPr>
        <w:t xml:space="preserve"> impact on the economy, making the opportunity cost of becoming a terrorist lower (</w:t>
      </w:r>
      <w:proofErr w:type="spellStart"/>
      <w:r w:rsidRPr="00E013C1">
        <w:rPr>
          <w:sz w:val="18"/>
          <w:szCs w:val="18"/>
        </w:rPr>
        <w:t>Bueno</w:t>
      </w:r>
      <w:proofErr w:type="spellEnd"/>
      <w:r w:rsidRPr="00E013C1">
        <w:rPr>
          <w:sz w:val="18"/>
          <w:szCs w:val="18"/>
        </w:rPr>
        <w:t xml:space="preserve"> de </w:t>
      </w:r>
      <w:proofErr w:type="spellStart"/>
      <w:r w:rsidRPr="00E013C1">
        <w:rPr>
          <w:sz w:val="18"/>
          <w:szCs w:val="18"/>
        </w:rPr>
        <w:t>Mesquita</w:t>
      </w:r>
      <w:proofErr w:type="spellEnd"/>
      <w:r w:rsidRPr="00E013C1">
        <w:rPr>
          <w:sz w:val="18"/>
          <w:szCs w:val="18"/>
        </w:rPr>
        <w:t xml:space="preserve"> et al. 2005; </w:t>
      </w:r>
      <w:proofErr w:type="spellStart"/>
      <w:r w:rsidRPr="00E013C1">
        <w:rPr>
          <w:sz w:val="18"/>
          <w:szCs w:val="18"/>
        </w:rPr>
        <w:t>Siqueira</w:t>
      </w:r>
      <w:proofErr w:type="spellEnd"/>
      <w:r w:rsidRPr="00E013C1">
        <w:rPr>
          <w:sz w:val="18"/>
          <w:szCs w:val="18"/>
        </w:rPr>
        <w:t xml:space="preserve"> and Sandler 2006).</w:t>
      </w:r>
    </w:p>
    <w:p w:rsidR="009D1780" w:rsidRPr="00E013C1" w:rsidRDefault="009D1780" w:rsidP="009D1780">
      <w:pPr>
        <w:rPr>
          <w:sz w:val="18"/>
          <w:szCs w:val="18"/>
        </w:rPr>
      </w:pPr>
      <w:r w:rsidRPr="00106483">
        <w:rPr>
          <w:rStyle w:val="StyleUnderline"/>
          <w:highlight w:val="yellow"/>
        </w:rPr>
        <w:t>Leaders can also use positive reinforcements to buy off</w:t>
      </w:r>
      <w:r w:rsidRPr="008156FB">
        <w:rPr>
          <w:rStyle w:val="StyleUnderline"/>
        </w:rPr>
        <w:t xml:space="preserve"> or “co-opt” </w:t>
      </w:r>
      <w:r w:rsidRPr="00106483">
        <w:rPr>
          <w:rStyle w:val="StyleUnderline"/>
          <w:highlight w:val="yellow"/>
        </w:rPr>
        <w:t>potential opposition</w:t>
      </w:r>
      <w:r w:rsidRPr="00E013C1">
        <w:rPr>
          <w:sz w:val="18"/>
          <w:szCs w:val="18"/>
        </w:rPr>
        <w:t xml:space="preserve">. An extreme example of the former type is President Joseph Mobutu in the now Democratic Republic of Congo, who handed out cash in exchange for political support (Le Billon 2003). Lead- </w:t>
      </w:r>
      <w:proofErr w:type="spellStart"/>
      <w:r w:rsidRPr="00E013C1">
        <w:rPr>
          <w:sz w:val="18"/>
          <w:szCs w:val="18"/>
        </w:rPr>
        <w:t>ers</w:t>
      </w:r>
      <w:proofErr w:type="spellEnd"/>
      <w:r w:rsidRPr="00E013C1">
        <w:rPr>
          <w:sz w:val="18"/>
          <w:szCs w:val="18"/>
        </w:rPr>
        <w:t xml:space="preserve"> who need cooperation can simply purchase it with rewards, perks, and privileges (Gandhi and </w:t>
      </w:r>
      <w:proofErr w:type="spellStart"/>
      <w:r w:rsidRPr="00E013C1">
        <w:rPr>
          <w:sz w:val="18"/>
          <w:szCs w:val="18"/>
        </w:rPr>
        <w:t>Przeworski</w:t>
      </w:r>
      <w:proofErr w:type="spellEnd"/>
      <w:r w:rsidRPr="00E013C1">
        <w:rPr>
          <w:sz w:val="18"/>
          <w:szCs w:val="18"/>
        </w:rPr>
        <w:t xml:space="preserve"> 2006). </w:t>
      </w:r>
      <w:proofErr w:type="spellStart"/>
      <w:r w:rsidRPr="00E013C1">
        <w:rPr>
          <w:sz w:val="18"/>
          <w:szCs w:val="18"/>
        </w:rPr>
        <w:t>Bueno</w:t>
      </w:r>
      <w:proofErr w:type="spellEnd"/>
      <w:r w:rsidRPr="00E013C1">
        <w:rPr>
          <w:sz w:val="18"/>
          <w:szCs w:val="18"/>
        </w:rPr>
        <w:t xml:space="preserve"> de </w:t>
      </w:r>
      <w:proofErr w:type="spellStart"/>
      <w:r w:rsidRPr="00E013C1">
        <w:rPr>
          <w:sz w:val="18"/>
          <w:szCs w:val="18"/>
        </w:rPr>
        <w:t>Mesquita</w:t>
      </w:r>
      <w:proofErr w:type="spellEnd"/>
      <w:r w:rsidRPr="00E013C1">
        <w:rPr>
          <w:sz w:val="18"/>
          <w:szCs w:val="18"/>
        </w:rPr>
        <w:t xml:space="preserve"> et al. (2003) demonstrate that the size of the winning coalition relative to the </w:t>
      </w:r>
      <w:proofErr w:type="spellStart"/>
      <w:r w:rsidRPr="00E013C1">
        <w:rPr>
          <w:sz w:val="18"/>
          <w:szCs w:val="18"/>
        </w:rPr>
        <w:t>selec</w:t>
      </w:r>
      <w:proofErr w:type="spellEnd"/>
      <w:r w:rsidRPr="00E013C1">
        <w:rPr>
          <w:sz w:val="18"/>
          <w:szCs w:val="18"/>
        </w:rPr>
        <w:t xml:space="preserve">- </w:t>
      </w:r>
      <w:proofErr w:type="spellStart"/>
      <w:r w:rsidRPr="00E013C1">
        <w:rPr>
          <w:sz w:val="18"/>
          <w:szCs w:val="18"/>
        </w:rPr>
        <w:t>torate</w:t>
      </w:r>
      <w:proofErr w:type="spellEnd"/>
      <w:r w:rsidRPr="00E013C1">
        <w:rPr>
          <w:sz w:val="18"/>
          <w:szCs w:val="18"/>
        </w:rPr>
        <w:t xml:space="preserve"> must be sufficiently large for the leader to choose to distribute goods publicly rather than privately. Below a certain threshold, it is more expedient to distribute rents to a select few to maintain office. On their own, however, rent-sharing systems are long-run inefficient and can re- </w:t>
      </w:r>
      <w:proofErr w:type="spellStart"/>
      <w:r w:rsidRPr="00E013C1">
        <w:rPr>
          <w:sz w:val="18"/>
          <w:szCs w:val="18"/>
        </w:rPr>
        <w:t>tard</w:t>
      </w:r>
      <w:proofErr w:type="spellEnd"/>
      <w:r w:rsidRPr="00E013C1">
        <w:rPr>
          <w:sz w:val="18"/>
          <w:szCs w:val="18"/>
        </w:rPr>
        <w:t xml:space="preserve"> economic growth (</w:t>
      </w:r>
      <w:proofErr w:type="spellStart"/>
      <w:r w:rsidRPr="00E013C1">
        <w:rPr>
          <w:sz w:val="18"/>
          <w:szCs w:val="18"/>
        </w:rPr>
        <w:t>Bueno</w:t>
      </w:r>
      <w:proofErr w:type="spellEnd"/>
      <w:r w:rsidRPr="00E013C1">
        <w:rPr>
          <w:sz w:val="18"/>
          <w:szCs w:val="18"/>
        </w:rPr>
        <w:t xml:space="preserve"> de </w:t>
      </w:r>
      <w:proofErr w:type="spellStart"/>
      <w:r w:rsidRPr="00E013C1">
        <w:rPr>
          <w:sz w:val="18"/>
          <w:szCs w:val="18"/>
        </w:rPr>
        <w:t>Mesquita</w:t>
      </w:r>
      <w:proofErr w:type="spellEnd"/>
      <w:r w:rsidRPr="00E013C1">
        <w:rPr>
          <w:sz w:val="18"/>
          <w:szCs w:val="18"/>
        </w:rPr>
        <w:t xml:space="preserve"> et al. 2006; Haber 2006). Thus, in addition to sharing material spoils, a leader can induce cooperation by providing policy con- cessions, which involves the creation of forums for </w:t>
      </w:r>
      <w:proofErr w:type="spellStart"/>
      <w:r w:rsidRPr="00E013C1">
        <w:rPr>
          <w:sz w:val="18"/>
          <w:szCs w:val="18"/>
        </w:rPr>
        <w:t>nego</w:t>
      </w:r>
      <w:proofErr w:type="spellEnd"/>
      <w:r w:rsidRPr="00E013C1">
        <w:rPr>
          <w:sz w:val="18"/>
          <w:szCs w:val="18"/>
        </w:rPr>
        <w:t xml:space="preserve">- </w:t>
      </w:r>
      <w:proofErr w:type="spellStart"/>
      <w:r w:rsidRPr="00E013C1">
        <w:rPr>
          <w:sz w:val="18"/>
          <w:szCs w:val="18"/>
        </w:rPr>
        <w:t>tiating</w:t>
      </w:r>
      <w:proofErr w:type="spellEnd"/>
      <w:r w:rsidRPr="00E013C1">
        <w:rPr>
          <w:sz w:val="18"/>
          <w:szCs w:val="18"/>
        </w:rPr>
        <w:t xml:space="preserve"> oppositional demands (</w:t>
      </w:r>
      <w:proofErr w:type="spellStart"/>
      <w:r w:rsidRPr="00E013C1">
        <w:rPr>
          <w:sz w:val="18"/>
          <w:szCs w:val="18"/>
        </w:rPr>
        <w:t>Acemoglu</w:t>
      </w:r>
      <w:proofErr w:type="spellEnd"/>
      <w:r w:rsidRPr="00E013C1">
        <w:rPr>
          <w:sz w:val="18"/>
          <w:szCs w:val="18"/>
        </w:rPr>
        <w:t xml:space="preserve"> and Robinson 2005; Gandhi and </w:t>
      </w:r>
      <w:proofErr w:type="spellStart"/>
      <w:r w:rsidRPr="00E013C1">
        <w:rPr>
          <w:sz w:val="18"/>
          <w:szCs w:val="18"/>
        </w:rPr>
        <w:t>Przeworski</w:t>
      </w:r>
      <w:proofErr w:type="spellEnd"/>
      <w:r w:rsidRPr="00E013C1">
        <w:rPr>
          <w:sz w:val="18"/>
          <w:szCs w:val="18"/>
        </w:rPr>
        <w:t xml:space="preserve"> 2006).</w:t>
      </w:r>
    </w:p>
    <w:p w:rsidR="009D1780" w:rsidRPr="00E013C1" w:rsidRDefault="009D1780" w:rsidP="009D1780">
      <w:pPr>
        <w:rPr>
          <w:sz w:val="18"/>
          <w:szCs w:val="18"/>
        </w:rPr>
      </w:pPr>
      <w:r w:rsidRPr="00E013C1">
        <w:rPr>
          <w:sz w:val="18"/>
          <w:szCs w:val="18"/>
        </w:rPr>
        <w:t xml:space="preserve">Offering a space for limited deliberation and rep- </w:t>
      </w:r>
      <w:proofErr w:type="spellStart"/>
      <w:r w:rsidRPr="00E013C1">
        <w:rPr>
          <w:sz w:val="18"/>
          <w:szCs w:val="18"/>
        </w:rPr>
        <w:t>resentation</w:t>
      </w:r>
      <w:proofErr w:type="spellEnd"/>
      <w:r w:rsidRPr="00E013C1">
        <w:rPr>
          <w:sz w:val="18"/>
          <w:szCs w:val="18"/>
        </w:rPr>
        <w:t xml:space="preserve"> encourages potential oppositional groups to negotiate their interests within the legal boundaries of the state. </w:t>
      </w:r>
      <w:r w:rsidRPr="008156FB">
        <w:rPr>
          <w:rStyle w:val="StyleUnderline"/>
        </w:rPr>
        <w:t xml:space="preserve">The creation of </w:t>
      </w:r>
      <w:r>
        <w:rPr>
          <w:rStyle w:val="StyleUnderline"/>
        </w:rPr>
        <w:t>institutions such as a legisla</w:t>
      </w:r>
      <w:r w:rsidRPr="008156FB">
        <w:rPr>
          <w:rStyle w:val="StyleUnderline"/>
        </w:rPr>
        <w:t>ture, political parties, and bureaucratic offices generates positions that elites and opposition members can be used to fill, which is another form of co-optation</w:t>
      </w:r>
      <w:r w:rsidRPr="00E013C1">
        <w:rPr>
          <w:sz w:val="18"/>
          <w:szCs w:val="18"/>
        </w:rPr>
        <w:t xml:space="preserve"> (Brownlee 2007; Gandhi 2008)</w:t>
      </w:r>
      <w:proofErr w:type="gramStart"/>
      <w:r w:rsidRPr="00E013C1">
        <w:rPr>
          <w:sz w:val="18"/>
          <w:szCs w:val="18"/>
        </w:rPr>
        <w:t>.4</w:t>
      </w:r>
      <w:proofErr w:type="gramEnd"/>
      <w:r w:rsidRPr="00E013C1">
        <w:rPr>
          <w:sz w:val="18"/>
          <w:szCs w:val="18"/>
        </w:rPr>
        <w:t xml:space="preserve"> Political office provides direct and indirect benefits to working with the regime for potential opposition members. In turn, their involvement helps to preserve the regime by forcing them to invest in it, so long as they value their positions and their “stake” in the game (</w:t>
      </w:r>
      <w:proofErr w:type="spellStart"/>
      <w:r w:rsidRPr="00E013C1">
        <w:rPr>
          <w:sz w:val="18"/>
          <w:szCs w:val="18"/>
        </w:rPr>
        <w:t>Aksoy</w:t>
      </w:r>
      <w:proofErr w:type="spellEnd"/>
      <w:r w:rsidRPr="00E013C1">
        <w:rPr>
          <w:sz w:val="18"/>
          <w:szCs w:val="18"/>
        </w:rPr>
        <w:t xml:space="preserve">, Carter, and Wright 2012; Gandhi 2008). </w:t>
      </w:r>
      <w:r>
        <w:rPr>
          <w:rStyle w:val="StyleUnderline"/>
        </w:rPr>
        <w:t>Delibera</w:t>
      </w:r>
      <w:r w:rsidRPr="002C33AA">
        <w:rPr>
          <w:rStyle w:val="StyleUnderline"/>
        </w:rPr>
        <w:t>tive organizations also neutralize potential opposition by affecting the costs of coordination</w:t>
      </w:r>
      <w:r w:rsidRPr="00E013C1">
        <w:rPr>
          <w:sz w:val="18"/>
          <w:szCs w:val="18"/>
        </w:rPr>
        <w:t xml:space="preserve">. For example, </w:t>
      </w:r>
      <w:r w:rsidRPr="002C33AA">
        <w:rPr>
          <w:rStyle w:val="StyleUnderline"/>
        </w:rPr>
        <w:t>a strong party can be used to co-opt by distribut</w:t>
      </w:r>
      <w:r>
        <w:rPr>
          <w:rStyle w:val="StyleUnderline"/>
        </w:rPr>
        <w:t>ing benefits and of</w:t>
      </w:r>
      <w:r w:rsidRPr="002C33AA">
        <w:rPr>
          <w:rStyle w:val="StyleUnderline"/>
        </w:rPr>
        <w:t>fices to elites and regularizing uncertainty regarding their positions, keeping them in the fold</w:t>
      </w:r>
      <w:r w:rsidRPr="00E013C1">
        <w:rPr>
          <w:sz w:val="18"/>
          <w:szCs w:val="18"/>
        </w:rPr>
        <w:t xml:space="preserve"> (Cox 2009; Gandhi 2008; Haber 2006).</w:t>
      </w:r>
    </w:p>
    <w:p w:rsidR="009D1780" w:rsidRDefault="009D1780" w:rsidP="009D1780"/>
    <w:bookmarkEnd w:id="0"/>
    <w:p w:rsidR="009D1780" w:rsidRDefault="009D1780" w:rsidP="009D1780"/>
    <w:p w:rsidR="009D1780" w:rsidRDefault="009D1780" w:rsidP="009D1780">
      <w:pPr>
        <w:pStyle w:val="Heading3"/>
      </w:pPr>
      <w:r>
        <w:t>AT: Transition</w:t>
      </w:r>
    </w:p>
    <w:p w:rsidR="009D1780" w:rsidRDefault="009D1780" w:rsidP="009D1780">
      <w:pPr>
        <w:pStyle w:val="Heading4"/>
      </w:pPr>
      <w:r>
        <w:t>Democracy leads to trade discrimination against poor countries—increases the gap.</w:t>
      </w:r>
    </w:p>
    <w:p w:rsidR="009D1780" w:rsidRPr="0002063A" w:rsidRDefault="009D1780" w:rsidP="009D1780">
      <w:pPr>
        <w:rPr>
          <w:sz w:val="18"/>
          <w:szCs w:val="18"/>
        </w:rPr>
      </w:pPr>
      <w:r w:rsidRPr="0002063A">
        <w:rPr>
          <w:sz w:val="18"/>
          <w:szCs w:val="18"/>
        </w:rPr>
        <w:t xml:space="preserve">Daniel Yuichi </w:t>
      </w:r>
      <w:proofErr w:type="spellStart"/>
      <w:r w:rsidRPr="0002063A">
        <w:rPr>
          <w:rStyle w:val="Heading4Char"/>
        </w:rPr>
        <w:t>Kono</w:t>
      </w:r>
      <w:proofErr w:type="spellEnd"/>
      <w:r w:rsidRPr="0002063A">
        <w:rPr>
          <w:sz w:val="18"/>
          <w:szCs w:val="18"/>
        </w:rPr>
        <w:t xml:space="preserve">, October </w:t>
      </w:r>
      <w:r w:rsidRPr="0002063A">
        <w:rPr>
          <w:rStyle w:val="Heading4Char"/>
        </w:rPr>
        <w:t>2008</w:t>
      </w:r>
      <w:r w:rsidRPr="0002063A">
        <w:rPr>
          <w:sz w:val="18"/>
          <w:szCs w:val="18"/>
        </w:rPr>
        <w:t xml:space="preserve">. </w:t>
      </w:r>
      <w:proofErr w:type="gramStart"/>
      <w:r w:rsidRPr="0002063A">
        <w:rPr>
          <w:sz w:val="18"/>
          <w:szCs w:val="18"/>
        </w:rPr>
        <w:t>University of California at Davis.</w:t>
      </w:r>
      <w:proofErr w:type="gramEnd"/>
      <w:r w:rsidRPr="0002063A">
        <w:rPr>
          <w:sz w:val="18"/>
          <w:szCs w:val="18"/>
        </w:rPr>
        <w:t xml:space="preserve"> </w:t>
      </w:r>
      <w:proofErr w:type="gramStart"/>
      <w:r w:rsidRPr="0002063A">
        <w:rPr>
          <w:sz w:val="18"/>
          <w:szCs w:val="18"/>
        </w:rPr>
        <w:t>“Democracy and Trade Discrimination,” Journal of Politics, 70.4.</w:t>
      </w:r>
      <w:proofErr w:type="gramEnd"/>
    </w:p>
    <w:p w:rsidR="009D1780" w:rsidRDefault="009D1780" w:rsidP="009D1780"/>
    <w:p w:rsidR="009D1780" w:rsidRPr="00191F19" w:rsidRDefault="009D1780" w:rsidP="009D1780">
      <w:pPr>
        <w:rPr>
          <w:sz w:val="16"/>
          <w:szCs w:val="18"/>
        </w:rPr>
      </w:pPr>
      <w:r w:rsidRPr="00770867">
        <w:rPr>
          <w:rStyle w:val="StyleUnderline"/>
        </w:rPr>
        <w:t>Does democracy promote free trade?</w:t>
      </w:r>
      <w:r w:rsidRPr="00191F19">
        <w:rPr>
          <w:sz w:val="16"/>
          <w:szCs w:val="18"/>
        </w:rPr>
        <w:t xml:space="preserve"> Scholars have begun to debate this question in earnest, with some arguing unequivocally that it does (Bliss and </w:t>
      </w:r>
      <w:proofErr w:type="spellStart"/>
      <w:r w:rsidRPr="00191F19">
        <w:rPr>
          <w:sz w:val="16"/>
          <w:szCs w:val="18"/>
        </w:rPr>
        <w:t>Russett</w:t>
      </w:r>
      <w:proofErr w:type="spellEnd"/>
      <w:r w:rsidRPr="00191F19">
        <w:rPr>
          <w:sz w:val="16"/>
          <w:szCs w:val="18"/>
        </w:rPr>
        <w:t xml:space="preserve"> 1998; Mansﬁeld, Milner, and </w:t>
      </w:r>
      <w:proofErr w:type="spellStart"/>
      <w:r w:rsidRPr="00191F19">
        <w:rPr>
          <w:sz w:val="16"/>
          <w:szCs w:val="18"/>
        </w:rPr>
        <w:t>Rosendorff</w:t>
      </w:r>
      <w:proofErr w:type="spellEnd"/>
      <w:r w:rsidRPr="00191F19">
        <w:rPr>
          <w:sz w:val="16"/>
          <w:szCs w:val="18"/>
        </w:rPr>
        <w:t xml:space="preserve"> 2002; Milner and Kubota 2005) and others claiming that it </w:t>
      </w:r>
      <w:proofErr w:type="gramStart"/>
      <w:r w:rsidRPr="00191F19">
        <w:rPr>
          <w:sz w:val="16"/>
          <w:szCs w:val="18"/>
        </w:rPr>
        <w:t>does</w:t>
      </w:r>
      <w:proofErr w:type="gramEnd"/>
      <w:r w:rsidRPr="00191F19">
        <w:rPr>
          <w:sz w:val="16"/>
          <w:szCs w:val="18"/>
        </w:rPr>
        <w:t xml:space="preserve"> so only under certain conditions (</w:t>
      </w:r>
      <w:proofErr w:type="spellStart"/>
      <w:r w:rsidRPr="00191F19">
        <w:rPr>
          <w:sz w:val="16"/>
          <w:szCs w:val="18"/>
        </w:rPr>
        <w:t>Kono</w:t>
      </w:r>
      <w:proofErr w:type="spellEnd"/>
      <w:r w:rsidRPr="00191F19">
        <w:rPr>
          <w:sz w:val="16"/>
          <w:szCs w:val="18"/>
        </w:rPr>
        <w:t xml:space="preserve"> 2006; Tavares 2008). Given the global trend toward democracy (Freedom House 2002), the answer is of more than academic interest. If democracy indeed promotes trade, then the spread of democracy should reinforce the global trading system, perhaps opening markets for poor countries that have historically lacked market access. However, </w:t>
      </w:r>
      <w:r w:rsidRPr="00770867">
        <w:rPr>
          <w:rStyle w:val="StyleUnderline"/>
        </w:rPr>
        <w:t>if democracy can lead to either liberalization or protection, then the prognosis for world trade is less clear-cut.</w:t>
      </w:r>
      <w:r w:rsidRPr="00191F19">
        <w:rPr>
          <w:sz w:val="16"/>
          <w:szCs w:val="18"/>
        </w:rPr>
        <w:t xml:space="preserve"> Either way, understanding and predicting the future of the global trading system requires an understanding of the democracy-trade policy relationship. </w:t>
      </w:r>
      <w:r w:rsidRPr="00770867">
        <w:rPr>
          <w:rStyle w:val="StyleUnderline"/>
        </w:rPr>
        <w:t>I argue that the effects of democracy on trade policy vary not only across countries but also across trading partners</w:t>
      </w:r>
      <w:r w:rsidRPr="00191F19">
        <w:rPr>
          <w:sz w:val="16"/>
          <w:szCs w:val="18"/>
        </w:rPr>
        <w:t xml:space="preserve">. Like Milner and Kubota (2005) and Tavares (2008), I assume that </w:t>
      </w:r>
      <w:r w:rsidRPr="00191F19">
        <w:rPr>
          <w:rStyle w:val="StyleUnderline"/>
          <w:highlight w:val="yellow"/>
        </w:rPr>
        <w:t>democratization shifts political inﬂuence from capital to</w:t>
      </w:r>
      <w:r w:rsidRPr="00770867">
        <w:rPr>
          <w:rStyle w:val="StyleUnderline"/>
        </w:rPr>
        <w:t xml:space="preserve"> </w:t>
      </w:r>
      <w:r w:rsidRPr="00191F19">
        <w:rPr>
          <w:rStyle w:val="StyleUnderline"/>
          <w:highlight w:val="yellow"/>
        </w:rPr>
        <w:t>labor</w:t>
      </w:r>
      <w:r w:rsidRPr="00191F19">
        <w:rPr>
          <w:sz w:val="16"/>
          <w:szCs w:val="18"/>
        </w:rPr>
        <w:t xml:space="preserve">. </w:t>
      </w:r>
      <w:r w:rsidRPr="00191F19">
        <w:rPr>
          <w:rStyle w:val="StyleUnderline"/>
          <w:highlight w:val="yellow"/>
        </w:rPr>
        <w:t>This</w:t>
      </w:r>
      <w:r w:rsidRPr="00191F19">
        <w:rPr>
          <w:sz w:val="16"/>
          <w:szCs w:val="18"/>
        </w:rPr>
        <w:t xml:space="preserve">, according to Mayer (1984), </w:t>
      </w:r>
      <w:r w:rsidRPr="00191F19">
        <w:rPr>
          <w:rStyle w:val="StyleUnderline"/>
          <w:highlight w:val="yellow"/>
        </w:rPr>
        <w:t>should create pressures for lower tariffs on capital-intensive goods</w:t>
      </w:r>
      <w:r w:rsidRPr="00770867">
        <w:rPr>
          <w:rStyle w:val="StyleUnderline"/>
        </w:rPr>
        <w:t xml:space="preserve"> but </w:t>
      </w:r>
      <w:r w:rsidRPr="00191F19">
        <w:rPr>
          <w:rStyle w:val="StyleUnderline"/>
          <w:highlight w:val="yellow"/>
        </w:rPr>
        <w:t>higher tariffs on labor-intensive goods</w:t>
      </w:r>
      <w:r w:rsidRPr="00191F19">
        <w:rPr>
          <w:sz w:val="16"/>
          <w:szCs w:val="18"/>
        </w:rPr>
        <w:t xml:space="preserve">. In an augmented </w:t>
      </w:r>
      <w:proofErr w:type="spellStart"/>
      <w:r w:rsidRPr="00191F19">
        <w:rPr>
          <w:sz w:val="16"/>
          <w:szCs w:val="18"/>
        </w:rPr>
        <w:t>Heckscher</w:t>
      </w:r>
      <w:proofErr w:type="spellEnd"/>
      <w:r w:rsidRPr="00191F19">
        <w:rPr>
          <w:sz w:val="16"/>
          <w:szCs w:val="18"/>
        </w:rPr>
        <w:t xml:space="preserve">-Ohlin setting, </w:t>
      </w:r>
      <w:r w:rsidRPr="00191F19">
        <w:rPr>
          <w:rStyle w:val="StyleUnderline"/>
          <w:highlight w:val="yellow"/>
        </w:rPr>
        <w:t>the former</w:t>
      </w:r>
      <w:r w:rsidRPr="00770867">
        <w:rPr>
          <w:rStyle w:val="StyleUnderline"/>
        </w:rPr>
        <w:t xml:space="preserve"> goods </w:t>
      </w:r>
      <w:r w:rsidRPr="00191F19">
        <w:rPr>
          <w:rStyle w:val="StyleUnderline"/>
          <w:highlight w:val="yellow"/>
        </w:rPr>
        <w:t>are</w:t>
      </w:r>
      <w:r w:rsidRPr="00770867">
        <w:rPr>
          <w:rStyle w:val="StyleUnderline"/>
        </w:rPr>
        <w:t xml:space="preserve"> </w:t>
      </w:r>
      <w:r w:rsidRPr="00191F19">
        <w:rPr>
          <w:rStyle w:val="StyleUnderline"/>
          <w:highlight w:val="yellow"/>
        </w:rPr>
        <w:t>supplied by wealthier partners and the latter by poorer partners</w:t>
      </w:r>
      <w:r w:rsidRPr="00191F19">
        <w:rPr>
          <w:sz w:val="16"/>
          <w:szCs w:val="18"/>
        </w:rPr>
        <w:t xml:space="preserve">. </w:t>
      </w:r>
      <w:r w:rsidRPr="00191F19">
        <w:rPr>
          <w:rStyle w:val="StyleUnderline"/>
          <w:highlight w:val="yellow"/>
        </w:rPr>
        <w:t>Democratization should thus lead to liberalization with richer partners</w:t>
      </w:r>
      <w:r w:rsidRPr="00770867">
        <w:rPr>
          <w:rStyle w:val="StyleUnderline"/>
        </w:rPr>
        <w:t xml:space="preserve"> </w:t>
      </w:r>
      <w:r w:rsidRPr="00191F19">
        <w:rPr>
          <w:rStyle w:val="Emphasis"/>
          <w:highlight w:val="yellow"/>
        </w:rPr>
        <w:t>but to increased protection against poorer ones</w:t>
      </w:r>
      <w:r w:rsidRPr="00191F19">
        <w:rPr>
          <w:sz w:val="16"/>
          <w:szCs w:val="18"/>
        </w:rPr>
        <w:t xml:space="preserve">. </w:t>
      </w:r>
      <w:r w:rsidRPr="00191F19">
        <w:rPr>
          <w:rStyle w:val="StyleUnderline"/>
          <w:highlight w:val="yellow"/>
        </w:rPr>
        <w:t>This</w:t>
      </w:r>
      <w:r w:rsidRPr="00191F19">
        <w:rPr>
          <w:rStyle w:val="StyleUnderline"/>
        </w:rPr>
        <w:t xml:space="preserve"> simple insight </w:t>
      </w:r>
      <w:r w:rsidRPr="00191F19">
        <w:rPr>
          <w:rStyle w:val="StyleUnderline"/>
          <w:highlight w:val="yellow"/>
        </w:rPr>
        <w:t>sheds light on</w:t>
      </w:r>
      <w:r w:rsidRPr="00191F19">
        <w:rPr>
          <w:rStyle w:val="StyleUnderline"/>
        </w:rPr>
        <w:t xml:space="preserve"> many important developments in global trade. For example, it helps explain the evolution of the General Agreement on Tariffs and Trade (GATT) and the World Trade Organization (WTO): </w:t>
      </w:r>
      <w:r w:rsidRPr="00191F19">
        <w:rPr>
          <w:rStyle w:val="StyleUnderline"/>
          <w:highlight w:val="yellow"/>
        </w:rPr>
        <w:t>why</w:t>
      </w:r>
      <w:r w:rsidRPr="00191F19">
        <w:rPr>
          <w:rStyle w:val="StyleUnderline"/>
        </w:rPr>
        <w:t xml:space="preserve">, in its early years, a </w:t>
      </w:r>
      <w:r w:rsidRPr="00191F19">
        <w:rPr>
          <w:rStyle w:val="StyleUnderline"/>
          <w:highlight w:val="yellow"/>
        </w:rPr>
        <w:t>GATT dominated by wealthy democracies discriminated against poor-country exports</w:t>
      </w:r>
      <w:r w:rsidRPr="00191F19">
        <w:rPr>
          <w:sz w:val="16"/>
        </w:rPr>
        <w:t>; why those poor countries, which were mostly autocratic, eschewed participation in the GATT; why the recent wave of democratization led many poor countries to join the GATT/WTO and to demand market access; and why this demand continues to meet resistance from the WTO’s wealthy, democratic members. My results also explain a number of trends in regional trade arrangements (RTAs): why, for many years, RTAs were clubs of either rich democracies or poor autocracies; why many poor democracies have recently sought RTAs with wealthy partners; and why the implementation of North</w:t>
      </w:r>
      <w:r w:rsidRPr="00191F19">
        <w:rPr>
          <w:sz w:val="16"/>
          <w:szCs w:val="18"/>
        </w:rPr>
        <w:t xml:space="preserve">-South RTAs has often been slow. In short, the geographic spread of democracy from rich countries to poor ones potentially explains many of the central contours of the global trading system. My results imply that waves of democratization can, depending on their composition, either help or hinder world trade. The ‘‘First Wave’’ (Huntington 1991), which involved wealthy countries in the early twentieth century, may have contributed to the downfall of the ﬁrst era of globalization, while the ‘‘Third Wave,’’ involving poor countries in the late twentieth century, may be reinforcing the second era. Because most remaining autocracies are poor, continued democratization augers well for world trade. Nonetheless, </w:t>
      </w:r>
      <w:r w:rsidRPr="00191F19">
        <w:rPr>
          <w:rStyle w:val="StyleUnderline"/>
          <w:highlight w:val="yellow"/>
        </w:rPr>
        <w:t>this process is a double-edged sword because it should lead</w:t>
      </w:r>
      <w:r w:rsidRPr="00770867">
        <w:rPr>
          <w:rStyle w:val="StyleUnderline"/>
        </w:rPr>
        <w:t xml:space="preserve"> </w:t>
      </w:r>
      <w:r w:rsidRPr="00191F19">
        <w:rPr>
          <w:rStyle w:val="StyleUnderline"/>
          <w:highlight w:val="yellow"/>
        </w:rPr>
        <w:t>developing countries both to open their markets to richer partners and to close them to poorer ones</w:t>
      </w:r>
      <w:r w:rsidRPr="00191F19">
        <w:rPr>
          <w:sz w:val="16"/>
          <w:szCs w:val="18"/>
          <w:highlight w:val="yellow"/>
        </w:rPr>
        <w:t>.</w:t>
      </w:r>
      <w:r w:rsidRPr="00191F19">
        <w:rPr>
          <w:sz w:val="16"/>
          <w:szCs w:val="18"/>
        </w:rPr>
        <w:t xml:space="preserve"> </w:t>
      </w:r>
      <w:r w:rsidRPr="00191F19">
        <w:rPr>
          <w:rStyle w:val="StyleUnderline"/>
          <w:highlight w:val="yellow"/>
        </w:rPr>
        <w:t>It could</w:t>
      </w:r>
      <w:r w:rsidRPr="00770867">
        <w:rPr>
          <w:rStyle w:val="StyleUnderline"/>
        </w:rPr>
        <w:t xml:space="preserve"> thus </w:t>
      </w:r>
      <w:r w:rsidRPr="00191F19">
        <w:rPr>
          <w:rStyle w:val="StyleUnderline"/>
          <w:highlight w:val="yellow"/>
        </w:rPr>
        <w:t>lead to ‘‘hub-and-spoke’’ trading patterns, in which poor-country spokes trade with rich-world hubs but not with each other</w:t>
      </w:r>
      <w:r w:rsidRPr="00191F19">
        <w:rPr>
          <w:sz w:val="16"/>
          <w:szCs w:val="18"/>
          <w:highlight w:val="yellow"/>
        </w:rPr>
        <w:t>.</w:t>
      </w:r>
      <w:r w:rsidRPr="00191F19">
        <w:rPr>
          <w:sz w:val="16"/>
          <w:szCs w:val="18"/>
        </w:rPr>
        <w:t xml:space="preserve"> </w:t>
      </w:r>
      <w:r w:rsidRPr="00191F19">
        <w:rPr>
          <w:rStyle w:val="StyleUnderline"/>
          <w:highlight w:val="yellow"/>
        </w:rPr>
        <w:t>This could hurt poor countries, both by reducing their market access and by diverting investment toward already capital-rich hubs</w:t>
      </w:r>
      <w:r w:rsidRPr="00191F19">
        <w:rPr>
          <w:sz w:val="16"/>
          <w:szCs w:val="18"/>
        </w:rPr>
        <w:t>. My results thus imply that the spread of democracy will require stronger efforts to combat discrimination in international trade.</w:t>
      </w:r>
    </w:p>
    <w:p w:rsidR="009D1780" w:rsidRDefault="009D1780" w:rsidP="009D1780"/>
    <w:p w:rsidR="009D1780" w:rsidRDefault="009D1780" w:rsidP="009D1780">
      <w:pPr>
        <w:pStyle w:val="Heading3"/>
      </w:pPr>
      <w:r>
        <w:t xml:space="preserve">2NC Overview [Terrorism] </w:t>
      </w:r>
    </w:p>
    <w:p w:rsidR="009D1780" w:rsidRDefault="009D1780" w:rsidP="009D1780">
      <w:pPr>
        <w:pStyle w:val="Heading4"/>
      </w:pPr>
      <w:r>
        <w:t xml:space="preserve">Civil conflict creates a learning environment to conduct increasingly sophisticated terror attacks—robust data set proves domestic political instability causes safe havens for terrorist operations. That’s Campos </w:t>
      </w:r>
    </w:p>
    <w:p w:rsidR="009D1780" w:rsidRDefault="009D1780" w:rsidP="009D1780">
      <w:pPr>
        <w:pStyle w:val="Heading4"/>
      </w:pPr>
      <w:r>
        <w:t>Major war is obsolete—civil war is significantly more probable.</w:t>
      </w:r>
    </w:p>
    <w:p w:rsidR="009D1780" w:rsidRPr="00A771D1" w:rsidRDefault="009D1780" w:rsidP="009D1780">
      <w:pPr>
        <w:rPr>
          <w:sz w:val="18"/>
          <w:szCs w:val="18"/>
        </w:rPr>
      </w:pPr>
      <w:r w:rsidRPr="00A771D1">
        <w:rPr>
          <w:sz w:val="18"/>
          <w:szCs w:val="18"/>
        </w:rPr>
        <w:t xml:space="preserve">Robert </w:t>
      </w:r>
      <w:r w:rsidRPr="00A771D1">
        <w:rPr>
          <w:rStyle w:val="Heading4Char"/>
        </w:rPr>
        <w:t>Jervis</w:t>
      </w:r>
      <w:r w:rsidRPr="00A771D1">
        <w:rPr>
          <w:sz w:val="18"/>
          <w:szCs w:val="18"/>
        </w:rPr>
        <w:t xml:space="preserve">, July </w:t>
      </w:r>
      <w:r w:rsidRPr="00A771D1">
        <w:rPr>
          <w:rStyle w:val="Heading4Char"/>
        </w:rPr>
        <w:t>2011</w:t>
      </w:r>
      <w:r w:rsidRPr="00A771D1">
        <w:rPr>
          <w:sz w:val="18"/>
          <w:szCs w:val="18"/>
        </w:rPr>
        <w:t xml:space="preserve">. </w:t>
      </w:r>
      <w:proofErr w:type="gramStart"/>
      <w:r w:rsidRPr="00A771D1">
        <w:rPr>
          <w:sz w:val="18"/>
          <w:szCs w:val="18"/>
        </w:rPr>
        <w:t>Professor of International Politics @ Columbia University.</w:t>
      </w:r>
      <w:proofErr w:type="gramEnd"/>
      <w:r w:rsidRPr="00A771D1">
        <w:rPr>
          <w:sz w:val="18"/>
          <w:szCs w:val="18"/>
        </w:rPr>
        <w:t xml:space="preserve"> “Force in Our Times,” Saltzman Working Paper No. 15, http://www.siwps.com/news.attachment/saltzmanworkingpaper15-842/SaltzmanWorkingPaper15.PDF.</w:t>
      </w:r>
    </w:p>
    <w:p w:rsidR="009D1780" w:rsidRDefault="009D1780" w:rsidP="009D1780"/>
    <w:p w:rsidR="009D1780" w:rsidRPr="003745B3" w:rsidRDefault="009D1780" w:rsidP="009D1780">
      <w:pPr>
        <w:rPr>
          <w:sz w:val="18"/>
          <w:szCs w:val="18"/>
        </w:rPr>
      </w:pPr>
      <w:r w:rsidRPr="00A771D1">
        <w:rPr>
          <w:sz w:val="18"/>
          <w:szCs w:val="18"/>
        </w:rPr>
        <w:t xml:space="preserve">Two dramatic and </w:t>
      </w:r>
      <w:proofErr w:type="gramStart"/>
      <w:r w:rsidRPr="00A771D1">
        <w:rPr>
          <w:sz w:val="18"/>
          <w:szCs w:val="18"/>
        </w:rPr>
        <w:t>seemingly-contradictory</w:t>
      </w:r>
      <w:proofErr w:type="gramEnd"/>
      <w:r w:rsidRPr="00A771D1">
        <w:rPr>
          <w:sz w:val="18"/>
          <w:szCs w:val="18"/>
        </w:rPr>
        <w:t xml:space="preserve"> trends are central.  On the one hand, since the end of the Cold War if not before, the amount of inter-state and even civil war has drastically declined.   Of course much depends on the time periods selected and the counting rules employed, but </w:t>
      </w:r>
      <w:r w:rsidRPr="00A771D1">
        <w:rPr>
          <w:rStyle w:val="StyleUnderline"/>
        </w:rPr>
        <w:t xml:space="preserve">by any measure </w:t>
      </w:r>
      <w:r w:rsidRPr="001B47DA">
        <w:rPr>
          <w:rStyle w:val="StyleUnderline"/>
          <w:highlight w:val="yellow"/>
        </w:rPr>
        <w:t>international wars are scarce if not vanishing</w:t>
      </w:r>
      <w:r w:rsidRPr="00A771D1">
        <w:rPr>
          <w:sz w:val="18"/>
          <w:szCs w:val="18"/>
        </w:rPr>
        <w:t xml:space="preserve">, and civil wars, after blossoming in the 1990s, have greatly </w:t>
      </w:r>
      <w:proofErr w:type="gramStart"/>
      <w:r w:rsidRPr="00A771D1">
        <w:rPr>
          <w:sz w:val="18"/>
          <w:szCs w:val="18"/>
        </w:rPr>
        <w:t xml:space="preserve">diminished.32  </w:t>
      </w:r>
      <w:r w:rsidRPr="001B47DA">
        <w:rPr>
          <w:rStyle w:val="StyleUnderline"/>
          <w:highlight w:val="yellow"/>
        </w:rPr>
        <w:t>Significant</w:t>
      </w:r>
      <w:proofErr w:type="gramEnd"/>
      <w:r w:rsidRPr="001B47DA">
        <w:rPr>
          <w:rStyle w:val="StyleUnderline"/>
          <w:highlight w:val="yellow"/>
        </w:rPr>
        <w:t xml:space="preserve"> instances of civil strife remain</w:t>
      </w:r>
      <w:r w:rsidRPr="00A771D1">
        <w:rPr>
          <w:rStyle w:val="StyleUnderline"/>
        </w:rPr>
        <w:t xml:space="preserve"> and are made salient by the horrific examples that appear in the newspapers every day</w:t>
      </w:r>
      <w:r w:rsidRPr="00A771D1">
        <w:rPr>
          <w:sz w:val="18"/>
          <w:szCs w:val="18"/>
        </w:rPr>
        <w:t xml:space="preserve">, but in fact all inventories that I know of conclude that they are fewer than they used to be.  Ironically, </w:t>
      </w:r>
      <w:r w:rsidRPr="00A771D1">
        <w:rPr>
          <w:rStyle w:val="StyleUnderline"/>
        </w:rPr>
        <w:t xml:space="preserve">although realism stresses the conflict–inducing power of international anarchy, the </w:t>
      </w:r>
      <w:r w:rsidRPr="001B47DA">
        <w:rPr>
          <w:rStyle w:val="StyleUnderline"/>
          <w:highlight w:val="yellow"/>
        </w:rPr>
        <w:t xml:space="preserve">barriers and </w:t>
      </w:r>
      <w:proofErr w:type="gramStart"/>
      <w:r w:rsidRPr="001B47DA">
        <w:rPr>
          <w:rStyle w:val="StyleUnderline"/>
          <w:highlight w:val="yellow"/>
        </w:rPr>
        <w:t>inhibitions  against</w:t>
      </w:r>
      <w:proofErr w:type="gramEnd"/>
      <w:r w:rsidRPr="001B47DA">
        <w:rPr>
          <w:rStyle w:val="StyleUnderline"/>
          <w:highlight w:val="yellow"/>
        </w:rPr>
        <w:t xml:space="preserve"> international war now seem </w:t>
      </w:r>
      <w:r w:rsidRPr="001B47DA">
        <w:rPr>
          <w:rStyle w:val="Emphasis"/>
          <w:highlight w:val="yellow"/>
        </w:rPr>
        <w:t>significantly more robust than those limiting civil wars</w:t>
      </w:r>
      <w:r w:rsidRPr="00A771D1">
        <w:rPr>
          <w:sz w:val="18"/>
          <w:szCs w:val="18"/>
        </w:rPr>
        <w:t xml:space="preserve">.  But even the latter are stronger than they were in the past.  Although a central question is whether these trends will be reversed, they truly are startling, of great importance, and were largely unpredicted.  They also remain insufficiently appreciated; one rarely reads statements about how fortunate we are to live in such a peaceful era.  </w:t>
      </w:r>
      <w:r w:rsidRPr="003745B3">
        <w:rPr>
          <w:rStyle w:val="StyleUnderline"/>
        </w:rPr>
        <w:t xml:space="preserve">Perhaps the reasons are that </w:t>
      </w:r>
      <w:r w:rsidRPr="001B47DA">
        <w:rPr>
          <w:rStyle w:val="StyleUnderline"/>
          <w:highlight w:val="yellow"/>
        </w:rPr>
        <w:t>optimism is generally derided in the cynical academic community,</w:t>
      </w:r>
      <w:r w:rsidRPr="003745B3">
        <w:rPr>
          <w:rStyle w:val="StyleUnderline"/>
        </w:rPr>
        <w:t xml:space="preserve"> </w:t>
      </w:r>
      <w:r w:rsidRPr="001B47DA">
        <w:rPr>
          <w:rStyle w:val="StyleUnderline"/>
          <w:highlight w:val="yellow"/>
        </w:rPr>
        <w:t>peace is not the sort of dramatic event that seizes</w:t>
      </w:r>
      <w:r w:rsidRPr="003745B3">
        <w:rPr>
          <w:rStyle w:val="StyleUnderline"/>
        </w:rPr>
        <w:t xml:space="preserve"> public (and media) </w:t>
      </w:r>
      <w:r w:rsidRPr="001B47DA">
        <w:rPr>
          <w:rStyle w:val="StyleUnderline"/>
          <w:highlight w:val="yellow"/>
        </w:rPr>
        <w:t>attention</w:t>
      </w:r>
      <w:r w:rsidRPr="00A771D1">
        <w:rPr>
          <w:sz w:val="18"/>
          <w:szCs w:val="18"/>
        </w:rPr>
        <w:t xml:space="preserve">, and </w:t>
      </w:r>
      <w:r w:rsidRPr="00A771D1">
        <w:rPr>
          <w:rStyle w:val="StyleUnderline"/>
        </w:rPr>
        <w:t>in the absence of major wars, we all find other things to worry about</w:t>
      </w:r>
      <w:r w:rsidRPr="00A771D1">
        <w:rPr>
          <w:sz w:val="18"/>
          <w:szCs w:val="18"/>
        </w:rPr>
        <w:t xml:space="preserve">.   </w:t>
      </w:r>
    </w:p>
    <w:p w:rsidR="009D1780" w:rsidRDefault="009D1780" w:rsidP="009D1780">
      <w:pPr>
        <w:pStyle w:val="Heading4"/>
      </w:pPr>
      <w:r>
        <w:t xml:space="preserve">Nuclear terrorism is the most probable impact—no acquisition/motivation barriers </w:t>
      </w:r>
    </w:p>
    <w:p w:rsidR="009D1780" w:rsidRDefault="009D1780" w:rsidP="009D1780">
      <w:proofErr w:type="spellStart"/>
      <w:r w:rsidRPr="00C80AB2">
        <w:rPr>
          <w:rStyle w:val="Style13ptBold"/>
        </w:rPr>
        <w:t>Dvorkin</w:t>
      </w:r>
      <w:proofErr w:type="spellEnd"/>
      <w:r w:rsidRPr="00C80AB2">
        <w:rPr>
          <w:rStyle w:val="Style13ptBold"/>
        </w:rPr>
        <w:t xml:space="preserve"> 12</w:t>
      </w:r>
      <w:r>
        <w:t xml:space="preserve">—Major General (retired) Vladimir Z. </w:t>
      </w:r>
      <w:proofErr w:type="spellStart"/>
      <w:r>
        <w:t>Dvorkin</w:t>
      </w:r>
      <w:proofErr w:type="spellEnd"/>
      <w:r>
        <w:t xml:space="preserve"> is doctor of technical sciences, </w:t>
      </w:r>
      <w:proofErr w:type="gramStart"/>
      <w:r>
        <w:t>professor</w:t>
      </w:r>
      <w:proofErr w:type="gramEnd"/>
      <w:r>
        <w:t>, and senior fellow at the Center for International Security of the Institute of World Economy and International Relations of the Russian Academy of Sciences [September 21, 2012, “What Can Destroy Strategic Stability: Nuclear Terrorism Is a Real Threat,” http://belfercenter.ksg.harvard.edu/publication/22333/what_can_destroy_strategic_stability.html]</w:t>
      </w:r>
    </w:p>
    <w:p w:rsidR="009D1780" w:rsidRDefault="009D1780" w:rsidP="009D1780"/>
    <w:p w:rsidR="009D1780" w:rsidRPr="00C80AB2" w:rsidRDefault="009D1780" w:rsidP="009D1780">
      <w:pPr>
        <w:rPr>
          <w:sz w:val="16"/>
        </w:rPr>
      </w:pPr>
      <w:r w:rsidRPr="00C80AB2">
        <w:rPr>
          <w:rStyle w:val="StyleUnderline"/>
        </w:rPr>
        <w:t>Hundreds of scientific papers and reports have been published on nuclear terrorism</w:t>
      </w:r>
      <w:r w:rsidRPr="00C80AB2">
        <w:rPr>
          <w:sz w:val="16"/>
        </w:rPr>
        <w:t xml:space="preserve">.  International conferences have been held on this threat with participation of Russian organizations, including IMEMO and the Institute of U.S. and Canadian Studies. Recommendations on how to combat the threat have been issued by the International Luxembourg Forum on Preventing Nuclear Catastrophe, </w:t>
      </w:r>
      <w:proofErr w:type="spellStart"/>
      <w:r w:rsidRPr="00C80AB2">
        <w:rPr>
          <w:sz w:val="16"/>
        </w:rPr>
        <w:t>Pugwash</w:t>
      </w:r>
      <w:proofErr w:type="spellEnd"/>
      <w:r w:rsidRPr="00C80AB2">
        <w:rPr>
          <w:sz w:val="16"/>
        </w:rPr>
        <w:t xml:space="preserve"> Conferences on Science and World Affairs, Russian-American Elbe Group, and other organizations. The UN General Assembly adopted the International Convention for the Suppression of Acts of Nuclear Terrorism in 2005 and cooperation among intelligence services of leading states in this sphere is developing.</w:t>
      </w:r>
    </w:p>
    <w:p w:rsidR="009D1780" w:rsidRPr="00C80AB2" w:rsidRDefault="009D1780" w:rsidP="009D1780">
      <w:pPr>
        <w:rPr>
          <w:sz w:val="16"/>
        </w:rPr>
      </w:pPr>
      <w:r w:rsidRPr="00C80AB2">
        <w:rPr>
          <w:sz w:val="16"/>
        </w:rPr>
        <w:t xml:space="preserve">At the same time, </w:t>
      </w:r>
      <w:r w:rsidRPr="00C80AB2">
        <w:rPr>
          <w:rStyle w:val="StyleUnderline"/>
        </w:rPr>
        <w:t>these efforts fall short for a number of reasons, partly because various acts of nuclear terrorism are possible</w:t>
      </w:r>
      <w:r w:rsidRPr="00C80AB2">
        <w:rPr>
          <w:sz w:val="16"/>
        </w:rPr>
        <w:t>. Dispersal of radioactive material by detonation of conventional explosives (“</w:t>
      </w:r>
      <w:r w:rsidRPr="00C80AB2">
        <w:rPr>
          <w:rStyle w:val="StyleUnderline"/>
        </w:rPr>
        <w:t>dirty bombs</w:t>
      </w:r>
      <w:r w:rsidRPr="00C80AB2">
        <w:rPr>
          <w:sz w:val="16"/>
        </w:rPr>
        <w:t xml:space="preserve">”) </w:t>
      </w:r>
      <w:r w:rsidRPr="00C80AB2">
        <w:rPr>
          <w:rStyle w:val="StyleUnderline"/>
        </w:rPr>
        <w:t xml:space="preserve">is a method that is most accessible for terrorists. </w:t>
      </w:r>
      <w:proofErr w:type="gramStart"/>
      <w:r w:rsidRPr="00C80AB2">
        <w:rPr>
          <w:rStyle w:val="StyleUnderline"/>
        </w:rPr>
        <w:t>With the wide spread of radioactive sources, raw materials for such attacks have become much more accessible</w:t>
      </w:r>
      <w:r w:rsidRPr="00C80AB2">
        <w:rPr>
          <w:sz w:val="16"/>
        </w:rPr>
        <w:t xml:space="preserve"> than weapons-useable nuclear material or nuclear weapons.</w:t>
      </w:r>
      <w:proofErr w:type="gramEnd"/>
      <w:r w:rsidRPr="00C80AB2">
        <w:rPr>
          <w:sz w:val="16"/>
        </w:rPr>
        <w:t xml:space="preserve"> </w:t>
      </w:r>
      <w:r w:rsidRPr="00C80AB2">
        <w:rPr>
          <w:rStyle w:val="StyleUnderline"/>
        </w:rPr>
        <w:t>The use of “dirty bombs” will</w:t>
      </w:r>
      <w:r w:rsidRPr="00C80AB2">
        <w:rPr>
          <w:sz w:val="16"/>
        </w:rPr>
        <w:t xml:space="preserve"> not cause many immediate casualties, but it will </w:t>
      </w:r>
      <w:r w:rsidRPr="00C80AB2">
        <w:rPr>
          <w:rStyle w:val="StyleUnderline"/>
        </w:rPr>
        <w:t>result into long-term radioactive contamination, contributing to the spread of panic and socio-economic destabilization</w:t>
      </w:r>
      <w:r w:rsidRPr="00C80AB2">
        <w:rPr>
          <w:sz w:val="16"/>
        </w:rPr>
        <w:t>.</w:t>
      </w:r>
    </w:p>
    <w:p w:rsidR="009D1780" w:rsidRPr="00C80AB2" w:rsidRDefault="009D1780" w:rsidP="009D1780">
      <w:pPr>
        <w:rPr>
          <w:sz w:val="16"/>
        </w:rPr>
      </w:pPr>
      <w:proofErr w:type="gramStart"/>
      <w:r w:rsidRPr="00C80AB2">
        <w:rPr>
          <w:rStyle w:val="StyleUnderline"/>
        </w:rPr>
        <w:t>Severe consequences can be caused by sabotaging nuclear power plants, research reactors, and radioactive materials storage facilities</w:t>
      </w:r>
      <w:proofErr w:type="gramEnd"/>
      <w:r w:rsidRPr="00C80AB2">
        <w:rPr>
          <w:rStyle w:val="StyleUnderline"/>
        </w:rPr>
        <w:t>. Large cities are</w:t>
      </w:r>
      <w:r w:rsidRPr="00C80AB2">
        <w:rPr>
          <w:sz w:val="16"/>
        </w:rPr>
        <w:t xml:space="preserve"> especially </w:t>
      </w:r>
      <w:r w:rsidRPr="00C80AB2">
        <w:rPr>
          <w:rStyle w:val="StyleUnderline"/>
        </w:rPr>
        <w:t>vulnerable to such attacks</w:t>
      </w:r>
      <w:r w:rsidRPr="00C80AB2">
        <w:rPr>
          <w:sz w:val="16"/>
        </w:rPr>
        <w:t xml:space="preserve">. A large city may host dozens of research reactors with a nuclear power plant or a couple of spent nuclear fuel storage facilities and dozens of large radioactive materials storage facilities located nearby.  The past few years have seen significant efforts made to enhance organizational and physical aspects of security at facilities, especially at nuclear power plants. Efforts have also been made to improve security culture. But these </w:t>
      </w:r>
      <w:r w:rsidRPr="00C80AB2">
        <w:rPr>
          <w:rStyle w:val="StyleUnderline"/>
        </w:rPr>
        <w:t>efforts do not preclude the possibility that well-trained terrorists may be able to penetrate nuclear facilities</w:t>
      </w:r>
      <w:r w:rsidRPr="00C80AB2">
        <w:rPr>
          <w:sz w:val="16"/>
        </w:rPr>
        <w:t>.</w:t>
      </w:r>
    </w:p>
    <w:p w:rsidR="009D1780" w:rsidRPr="00C80AB2" w:rsidRDefault="009D1780" w:rsidP="009D1780">
      <w:pPr>
        <w:rPr>
          <w:sz w:val="16"/>
        </w:rPr>
      </w:pPr>
      <w:r w:rsidRPr="00C80AB2">
        <w:rPr>
          <w:sz w:val="16"/>
        </w:rPr>
        <w:t xml:space="preserve">Some estimates show that </w:t>
      </w:r>
      <w:r w:rsidRPr="00C80AB2">
        <w:rPr>
          <w:rStyle w:val="StyleUnderline"/>
        </w:rPr>
        <w:t>sabotage of a research reactor in a metropolis may expose hundreds of thousands to high doses of radiation</w:t>
      </w:r>
      <w:r w:rsidRPr="00C80AB2">
        <w:rPr>
          <w:sz w:val="16"/>
        </w:rPr>
        <w:t>. A formidable part of the city would become uninhabitable for a long time.</w:t>
      </w:r>
    </w:p>
    <w:p w:rsidR="009D1780" w:rsidRPr="00C80AB2" w:rsidRDefault="009D1780" w:rsidP="009D1780">
      <w:pPr>
        <w:rPr>
          <w:sz w:val="16"/>
        </w:rPr>
      </w:pPr>
      <w:r w:rsidRPr="00C80AB2">
        <w:rPr>
          <w:sz w:val="16"/>
        </w:rPr>
        <w:t xml:space="preserve">Of all the scenarios, </w:t>
      </w:r>
      <w:r w:rsidRPr="00C80AB2">
        <w:rPr>
          <w:rStyle w:val="StyleUnderline"/>
        </w:rPr>
        <w:t xml:space="preserve">it is </w:t>
      </w:r>
      <w:r w:rsidRPr="001B47DA">
        <w:rPr>
          <w:rStyle w:val="StyleUnderline"/>
          <w:highlight w:val="yellow"/>
        </w:rPr>
        <w:t>building an improvised nuclear device by terrorists</w:t>
      </w:r>
      <w:r w:rsidRPr="00C80AB2">
        <w:rPr>
          <w:rStyle w:val="StyleUnderline"/>
        </w:rPr>
        <w:t xml:space="preserve"> that </w:t>
      </w:r>
      <w:r w:rsidRPr="001B47DA">
        <w:rPr>
          <w:rStyle w:val="StyleUnderline"/>
          <w:highlight w:val="yellow"/>
        </w:rPr>
        <w:t xml:space="preserve">poses the </w:t>
      </w:r>
      <w:r w:rsidRPr="001B47DA">
        <w:rPr>
          <w:rStyle w:val="Emphasis"/>
          <w:highlight w:val="yellow"/>
        </w:rPr>
        <w:t>maximum risk</w:t>
      </w:r>
      <w:r w:rsidRPr="001B47DA">
        <w:rPr>
          <w:rStyle w:val="StyleUnderline"/>
          <w:highlight w:val="yellow"/>
        </w:rPr>
        <w:t xml:space="preserve">. There are </w:t>
      </w:r>
      <w:r w:rsidRPr="001B47DA">
        <w:rPr>
          <w:rStyle w:val="Emphasis"/>
          <w:highlight w:val="yellow"/>
        </w:rPr>
        <w:t>no engineering problems</w:t>
      </w:r>
      <w:r w:rsidRPr="00C80AB2">
        <w:rPr>
          <w:rStyle w:val="StyleUnderline"/>
        </w:rPr>
        <w:t xml:space="preserve"> that cannot be solved if terrorists decide to build a simple “gun-type” nuclear device. </w:t>
      </w:r>
      <w:r w:rsidRPr="001B47DA">
        <w:rPr>
          <w:rStyle w:val="StyleUnderline"/>
          <w:highlight w:val="yellow"/>
        </w:rPr>
        <w:t>Info</w:t>
      </w:r>
      <w:r w:rsidRPr="00C80AB2">
        <w:rPr>
          <w:rStyle w:val="StyleUnderline"/>
        </w:rPr>
        <w:t xml:space="preserve">rmation </w:t>
      </w:r>
      <w:r w:rsidRPr="001B47DA">
        <w:rPr>
          <w:rStyle w:val="StyleUnderline"/>
          <w:highlight w:val="yellow"/>
        </w:rPr>
        <w:t>on</w:t>
      </w:r>
      <w:r w:rsidRPr="00C80AB2">
        <w:rPr>
          <w:rStyle w:val="StyleUnderline"/>
        </w:rPr>
        <w:t xml:space="preserve"> the </w:t>
      </w:r>
      <w:r w:rsidRPr="001B47DA">
        <w:rPr>
          <w:rStyle w:val="StyleUnderline"/>
          <w:highlight w:val="yellow"/>
        </w:rPr>
        <w:t>design</w:t>
      </w:r>
      <w:r w:rsidRPr="00C80AB2">
        <w:rPr>
          <w:rStyle w:val="StyleUnderline"/>
        </w:rPr>
        <w:t xml:space="preserve"> of such devices</w:t>
      </w:r>
      <w:r w:rsidRPr="00C80AB2">
        <w:rPr>
          <w:sz w:val="16"/>
        </w:rPr>
        <w:t xml:space="preserve">, as well as implosion-type devices, </w:t>
      </w:r>
      <w:r w:rsidRPr="001B47DA">
        <w:rPr>
          <w:rStyle w:val="StyleUnderline"/>
          <w:highlight w:val="yellow"/>
        </w:rPr>
        <w:t>is available</w:t>
      </w:r>
      <w:r w:rsidRPr="00C80AB2">
        <w:rPr>
          <w:rStyle w:val="StyleUnderline"/>
        </w:rPr>
        <w:t xml:space="preserve"> in the public domain.  It is </w:t>
      </w:r>
      <w:r w:rsidRPr="001B47DA">
        <w:rPr>
          <w:rStyle w:val="StyleUnderline"/>
          <w:highlight w:val="yellow"/>
        </w:rPr>
        <w:t>the acquisition of</w:t>
      </w:r>
      <w:r w:rsidRPr="00C80AB2">
        <w:rPr>
          <w:rStyle w:val="StyleUnderline"/>
        </w:rPr>
        <w:t xml:space="preserve"> weapons-grade </w:t>
      </w:r>
      <w:r w:rsidRPr="001B47DA">
        <w:rPr>
          <w:rStyle w:val="StyleUnderline"/>
          <w:highlight w:val="yellow"/>
        </w:rPr>
        <w:t>uranium</w:t>
      </w:r>
      <w:r w:rsidRPr="00C80AB2">
        <w:rPr>
          <w:rStyle w:val="StyleUnderline"/>
        </w:rPr>
        <w:t xml:space="preserve"> that </w:t>
      </w:r>
      <w:r w:rsidRPr="001B47DA">
        <w:rPr>
          <w:rStyle w:val="StyleUnderline"/>
          <w:highlight w:val="yellow"/>
        </w:rPr>
        <w:t>presents the sole</w:t>
      </w:r>
      <w:r w:rsidRPr="00C80AB2">
        <w:rPr>
          <w:rStyle w:val="StyleUnderline"/>
        </w:rPr>
        <w:t xml:space="preserve"> serious </w:t>
      </w:r>
      <w:r w:rsidRPr="001B47DA">
        <w:rPr>
          <w:rStyle w:val="StyleUnderline"/>
          <w:highlight w:val="yellow"/>
        </w:rPr>
        <w:t>obstacle</w:t>
      </w:r>
      <w:r w:rsidRPr="00C80AB2">
        <w:rPr>
          <w:sz w:val="16"/>
        </w:rPr>
        <w:t xml:space="preserve">. Despite numerous preventive measures taken, we cannot rule out the possibility that </w:t>
      </w:r>
      <w:r w:rsidRPr="001B47DA">
        <w:rPr>
          <w:rStyle w:val="StyleUnderline"/>
          <w:highlight w:val="yellow"/>
        </w:rPr>
        <w:t>such materials can be bought</w:t>
      </w:r>
      <w:r w:rsidRPr="00C80AB2">
        <w:rPr>
          <w:rStyle w:val="StyleUnderline"/>
        </w:rPr>
        <w:t xml:space="preserve"> on the black market. </w:t>
      </w:r>
      <w:r w:rsidRPr="001B47DA">
        <w:rPr>
          <w:rStyle w:val="StyleUnderline"/>
          <w:highlight w:val="yellow"/>
        </w:rPr>
        <w:t>Theft</w:t>
      </w:r>
      <w:r w:rsidRPr="00C80AB2">
        <w:rPr>
          <w:rStyle w:val="StyleUnderline"/>
        </w:rPr>
        <w:t xml:space="preserve"> of weapons-grade uranium </w:t>
      </w:r>
      <w:r w:rsidRPr="001B47DA">
        <w:rPr>
          <w:rStyle w:val="StyleUnderline"/>
          <w:highlight w:val="yellow"/>
        </w:rPr>
        <w:t>is</w:t>
      </w:r>
      <w:r w:rsidRPr="00C80AB2">
        <w:rPr>
          <w:sz w:val="16"/>
        </w:rPr>
        <w:t xml:space="preserve"> also </w:t>
      </w:r>
      <w:r w:rsidRPr="001B47DA">
        <w:rPr>
          <w:rStyle w:val="StyleUnderline"/>
          <w:highlight w:val="yellow"/>
        </w:rPr>
        <w:t>possible</w:t>
      </w:r>
      <w:r w:rsidRPr="00C80AB2">
        <w:rPr>
          <w:rStyle w:val="StyleUnderline"/>
        </w:rPr>
        <w:t>. Research reactor fuel is considered to be particularly vulnerable to theft</w:t>
      </w:r>
      <w:r w:rsidRPr="00C80AB2">
        <w:rPr>
          <w:sz w:val="16"/>
        </w:rPr>
        <w:t xml:space="preserve">, as it is scattered at sites in dozens of countries.  </w:t>
      </w:r>
      <w:r w:rsidRPr="00C80AB2">
        <w:rPr>
          <w:rStyle w:val="StyleUnderline"/>
        </w:rPr>
        <w:t>There are about 100 research reactors in the world that run on weapons-grade uranium fuel, according to the</w:t>
      </w:r>
      <w:r w:rsidRPr="00C80AB2">
        <w:rPr>
          <w:sz w:val="16"/>
        </w:rPr>
        <w:t xml:space="preserve"> International Atomic Energy Agency (</w:t>
      </w:r>
      <w:r w:rsidRPr="00C80AB2">
        <w:rPr>
          <w:rStyle w:val="StyleUnderline"/>
        </w:rPr>
        <w:t>IAEA</w:t>
      </w:r>
      <w:r w:rsidRPr="00C80AB2">
        <w:rPr>
          <w:sz w:val="16"/>
        </w:rPr>
        <w:t>).</w:t>
      </w:r>
    </w:p>
    <w:p w:rsidR="009D1780" w:rsidRPr="00C80AB2" w:rsidRDefault="009D1780" w:rsidP="009D1780">
      <w:pPr>
        <w:rPr>
          <w:sz w:val="16"/>
        </w:rPr>
      </w:pPr>
      <w:r w:rsidRPr="00C80AB2">
        <w:rPr>
          <w:sz w:val="16"/>
        </w:rPr>
        <w:t xml:space="preserve">A terrorist “gun-type” uranium bomb can have a yield of least 10-15 </w:t>
      </w:r>
      <w:proofErr w:type="spellStart"/>
      <w:r w:rsidRPr="00C80AB2">
        <w:rPr>
          <w:sz w:val="16"/>
        </w:rPr>
        <w:t>kt</w:t>
      </w:r>
      <w:proofErr w:type="spellEnd"/>
      <w:r w:rsidRPr="00C80AB2">
        <w:rPr>
          <w:sz w:val="16"/>
        </w:rPr>
        <w:t xml:space="preserve">, which is comparable to the yield of the bomb dropped on Hiroshima. </w:t>
      </w:r>
      <w:r w:rsidRPr="001B47DA">
        <w:rPr>
          <w:rStyle w:val="StyleUnderline"/>
          <w:highlight w:val="yellow"/>
        </w:rPr>
        <w:t>The explosion of such a bomb</w:t>
      </w:r>
      <w:r w:rsidRPr="00C80AB2">
        <w:rPr>
          <w:rStyle w:val="StyleUnderline"/>
        </w:rPr>
        <w:t xml:space="preserve"> in a modern metropolis </w:t>
      </w:r>
      <w:r w:rsidRPr="001B47DA">
        <w:rPr>
          <w:rStyle w:val="StyleUnderline"/>
          <w:highlight w:val="yellow"/>
        </w:rPr>
        <w:t xml:space="preserve">can </w:t>
      </w:r>
      <w:r w:rsidRPr="001B47DA">
        <w:rPr>
          <w:rStyle w:val="Emphasis"/>
          <w:highlight w:val="yellow"/>
        </w:rPr>
        <w:t>kill</w:t>
      </w:r>
      <w:r w:rsidRPr="00C80AB2">
        <w:rPr>
          <w:rStyle w:val="Emphasis"/>
        </w:rPr>
        <w:t xml:space="preserve"> and wound </w:t>
      </w:r>
      <w:r w:rsidRPr="001B47DA">
        <w:rPr>
          <w:rStyle w:val="Emphasis"/>
          <w:highlight w:val="yellow"/>
        </w:rPr>
        <w:t>hundreds of thousands</w:t>
      </w:r>
      <w:r w:rsidRPr="001B47DA">
        <w:rPr>
          <w:rStyle w:val="StyleUnderline"/>
          <w:highlight w:val="yellow"/>
        </w:rPr>
        <w:t xml:space="preserve"> and cause </w:t>
      </w:r>
      <w:r w:rsidRPr="001B47DA">
        <w:rPr>
          <w:rStyle w:val="Emphasis"/>
          <w:highlight w:val="yellow"/>
        </w:rPr>
        <w:t>serious economic damage</w:t>
      </w:r>
      <w:r w:rsidRPr="00C80AB2">
        <w:rPr>
          <w:sz w:val="16"/>
        </w:rPr>
        <w:t xml:space="preserve">. There will also be long-term </w:t>
      </w:r>
      <w:proofErr w:type="spellStart"/>
      <w:r w:rsidRPr="00C80AB2">
        <w:rPr>
          <w:sz w:val="16"/>
        </w:rPr>
        <w:t>sociopsychological</w:t>
      </w:r>
      <w:proofErr w:type="spellEnd"/>
      <w:r w:rsidRPr="00C80AB2">
        <w:rPr>
          <w:sz w:val="16"/>
        </w:rPr>
        <w:t xml:space="preserve"> and political consequences.</w:t>
      </w:r>
    </w:p>
    <w:p w:rsidR="009D1780" w:rsidRPr="00C80AB2" w:rsidRDefault="009D1780" w:rsidP="009D1780">
      <w:pPr>
        <w:rPr>
          <w:sz w:val="16"/>
        </w:rPr>
      </w:pPr>
      <w:r w:rsidRPr="00C80AB2">
        <w:rPr>
          <w:sz w:val="16"/>
        </w:rPr>
        <w:t xml:space="preserve">The vast majority of states have introduced unprecedented security and surveillance measures at transportation and other large-scale public facilities after the terrorist attacks in the United States, Great Britain, Italy, and other countries. These measures have proved burdensome for the countries’ populations, but the public has accepted them as necessary.  </w:t>
      </w:r>
      <w:r w:rsidRPr="001B47DA">
        <w:rPr>
          <w:rStyle w:val="StyleUnderline"/>
          <w:highlight w:val="yellow"/>
        </w:rPr>
        <w:t>A nuclear terrorist attack will make the public accept further measures meant to enhance control even if these measures</w:t>
      </w:r>
      <w:r w:rsidRPr="00C80AB2">
        <w:rPr>
          <w:rStyle w:val="StyleUnderline"/>
        </w:rPr>
        <w:t xml:space="preserve"> significantly </w:t>
      </w:r>
      <w:r w:rsidRPr="001B47DA">
        <w:rPr>
          <w:rStyle w:val="StyleUnderline"/>
          <w:highlight w:val="yellow"/>
        </w:rPr>
        <w:t>restrict</w:t>
      </w:r>
      <w:r w:rsidRPr="00C80AB2">
        <w:rPr>
          <w:rStyle w:val="StyleUnderline"/>
        </w:rPr>
        <w:t xml:space="preserve"> the democratic </w:t>
      </w:r>
      <w:r w:rsidRPr="001B47DA">
        <w:rPr>
          <w:rStyle w:val="StyleUnderline"/>
          <w:highlight w:val="yellow"/>
        </w:rPr>
        <w:t>liberties</w:t>
      </w:r>
      <w:r w:rsidRPr="00C80AB2">
        <w:rPr>
          <w:rStyle w:val="StyleUnderline"/>
        </w:rPr>
        <w:t xml:space="preserve"> they are accustomed to</w:t>
      </w:r>
      <w:r w:rsidRPr="00C80AB2">
        <w:rPr>
          <w:sz w:val="16"/>
        </w:rPr>
        <w:t>. Authoritarian states could be expected to adopt even more restrictive measures.</w:t>
      </w:r>
    </w:p>
    <w:p w:rsidR="009D1780" w:rsidRPr="00C80AB2" w:rsidRDefault="009D1780" w:rsidP="009D1780">
      <w:pPr>
        <w:rPr>
          <w:sz w:val="16"/>
        </w:rPr>
      </w:pPr>
      <w:r w:rsidRPr="00C80AB2">
        <w:rPr>
          <w:rStyle w:val="StyleUnderline"/>
        </w:rPr>
        <w:t>If a nuclear terrorist act occurs, nations will delegate tens of thousands of their secret services’ best personnel to investigate and attribute the attack</w:t>
      </w:r>
      <w:r w:rsidRPr="00C80AB2">
        <w:rPr>
          <w:sz w:val="16"/>
        </w:rPr>
        <w:t>. Radical Islamist groups are among those capable of such an act.  We can imagine what would happen if they do so, given the anti-Muslim sentiments and resentment that conventional terrorist attacks by Islamists have generated in developed democratic countries. Mass deportation of the non-indigenous population and severe sanctions would follow such an attack in what will cause violent protests in the Muslim world. Series of armed clashing terrorist attacks may follow. The prediction that Samuel Huntington has made in his book “The Clash of Civilizations and the Remaking of World Order” may come true.  Huntington’s book clearly demonstrates that it is not Islamic extremists that are the cause of the Western world’s problems. Rather there is a deep, intractable conflict that is rooted in the fault lines that run between Islam and Christianity.  This is especially dangerous for Russia because these fault lines run across its territory.</w:t>
      </w:r>
    </w:p>
    <w:p w:rsidR="009D1780" w:rsidRDefault="009D1780" w:rsidP="009D1780">
      <w:pPr>
        <w:rPr>
          <w:sz w:val="16"/>
        </w:rPr>
      </w:pPr>
      <w:r w:rsidRPr="00C80AB2">
        <w:rPr>
          <w:sz w:val="16"/>
        </w:rPr>
        <w:t xml:space="preserve">To sum it up, the political leadership of Russia has every reason to revise its list of factors that could undermine strategic stability.  BMD does not deserve to be even last on that list because its effectiveness in repelling massive missile strikes will be extremely low. BMD systems can prove useful only if deployed to defend against launches of individual ballistic missiles or groups of such missiles. Prioritization of other destabilizing factors—that could affect global and regional stability—merits a separate study or studies. But even without them I can conclude that nuclear terrorism should be placed on top of the list. </w:t>
      </w:r>
      <w:r w:rsidRPr="001B47DA">
        <w:rPr>
          <w:rStyle w:val="StyleUnderline"/>
          <w:highlight w:val="yellow"/>
        </w:rPr>
        <w:t xml:space="preserve">The threat of nuclear terrorism is </w:t>
      </w:r>
      <w:r w:rsidRPr="001B47DA">
        <w:rPr>
          <w:rStyle w:val="Emphasis"/>
          <w:highlight w:val="yellow"/>
        </w:rPr>
        <w:t>real</w:t>
      </w:r>
      <w:r w:rsidRPr="001B47DA">
        <w:rPr>
          <w:rStyle w:val="StyleUnderline"/>
          <w:highlight w:val="yellow"/>
        </w:rPr>
        <w:t>, and a successful</w:t>
      </w:r>
      <w:r w:rsidRPr="00C80AB2">
        <w:rPr>
          <w:rStyle w:val="StyleUnderline"/>
        </w:rPr>
        <w:t xml:space="preserve"> nuclear terrorist </w:t>
      </w:r>
      <w:r w:rsidRPr="001B47DA">
        <w:rPr>
          <w:rStyle w:val="StyleUnderline"/>
          <w:highlight w:val="yellow"/>
        </w:rPr>
        <w:t xml:space="preserve">attack would lead to a </w:t>
      </w:r>
      <w:r w:rsidRPr="001B47DA">
        <w:rPr>
          <w:rStyle w:val="Emphasis"/>
          <w:highlight w:val="yellow"/>
        </w:rPr>
        <w:t>radical transformation of the global order</w:t>
      </w:r>
      <w:r w:rsidRPr="00C80AB2">
        <w:rPr>
          <w:sz w:val="16"/>
        </w:rPr>
        <w:t>.  All of the threats on the revised list must become a subject of thorough studies by experts. States need to work hard to forge a common understanding of these threats and develop a strategy to combat them.</w:t>
      </w:r>
    </w:p>
    <w:p w:rsidR="009D1780" w:rsidRDefault="009D1780" w:rsidP="009D1780">
      <w:pPr>
        <w:rPr>
          <w:sz w:val="16"/>
        </w:rPr>
      </w:pPr>
    </w:p>
    <w:p w:rsidR="009D1780" w:rsidRDefault="009D1780" w:rsidP="009D1780">
      <w:pPr>
        <w:pStyle w:val="Heading4"/>
      </w:pPr>
      <w:r>
        <w:t>Extinction—equivalent to full-scale nuclear war</w:t>
      </w:r>
    </w:p>
    <w:p w:rsidR="009D1780" w:rsidRPr="00521EE6" w:rsidRDefault="009D1780" w:rsidP="009D1780">
      <w:proofErr w:type="spellStart"/>
      <w:r w:rsidRPr="00521EE6">
        <w:rPr>
          <w:rStyle w:val="Style13ptBold"/>
        </w:rPr>
        <w:t>Toon</w:t>
      </w:r>
      <w:proofErr w:type="spellEnd"/>
      <w:r w:rsidRPr="00521EE6">
        <w:rPr>
          <w:rStyle w:val="Style13ptBold"/>
        </w:rPr>
        <w:t xml:space="preserve"> 7</w:t>
      </w:r>
      <w:r>
        <w:t>—</w:t>
      </w:r>
      <w:r w:rsidRPr="00521EE6">
        <w:t xml:space="preserve">Owen B. </w:t>
      </w:r>
      <w:proofErr w:type="spellStart"/>
      <w:r>
        <w:t>Toon</w:t>
      </w:r>
      <w:proofErr w:type="spellEnd"/>
      <w:r w:rsidRPr="00521EE6">
        <w:t xml:space="preserve">, chair of the Department of Atmospheric and Oceanic Sciences at CU-Boulder, et al., </w:t>
      </w:r>
      <w:r>
        <w:t>[</w:t>
      </w:r>
      <w:r w:rsidRPr="00521EE6">
        <w:t>April 19, 2007, “Atmospheric effects and societal consequences of regional scale nuclear conflicts and acts of individual nuclear terrorism,” online: http://climate.envsci.rutgers.edu/pdf/acp-7-1973-2007.pdf</w:t>
      </w:r>
      <w:r>
        <w:t>]</w:t>
      </w:r>
    </w:p>
    <w:p w:rsidR="009D1780" w:rsidRDefault="009D1780" w:rsidP="009D1780"/>
    <w:p w:rsidR="009D1780" w:rsidRPr="00B43EC4" w:rsidRDefault="009D1780" w:rsidP="009D1780">
      <w:r w:rsidRPr="000404DA">
        <w:rPr>
          <w:sz w:val="16"/>
        </w:rPr>
        <w:t xml:space="preserve">To an increasing extent, </w:t>
      </w:r>
      <w:r w:rsidRPr="008E56B6">
        <w:rPr>
          <w:rStyle w:val="StyleUnderline"/>
        </w:rPr>
        <w:t>people are congregating in the world’s great urban centers, creating megacities with populations exceeding 10 million individuals</w:t>
      </w:r>
      <w:r w:rsidRPr="000404DA">
        <w:rPr>
          <w:sz w:val="16"/>
        </w:rPr>
        <w:t xml:space="preserve">. At the same time, </w:t>
      </w:r>
      <w:r w:rsidRPr="008E56B6">
        <w:rPr>
          <w:rStyle w:val="StyleUnderline"/>
        </w:rPr>
        <w:t xml:space="preserve">advanced technology has designed </w:t>
      </w:r>
      <w:r w:rsidRPr="001B47DA">
        <w:rPr>
          <w:rStyle w:val="StyleUnderline"/>
          <w:highlight w:val="yellow"/>
        </w:rPr>
        <w:t>nuclear explosives</w:t>
      </w:r>
      <w:r w:rsidRPr="008E56B6">
        <w:rPr>
          <w:rStyle w:val="StyleUnderline"/>
        </w:rPr>
        <w:t xml:space="preserve"> of such small size they can be easily transported in a car</w:t>
      </w:r>
      <w:r w:rsidRPr="000404DA">
        <w:rPr>
          <w:sz w:val="16"/>
        </w:rPr>
        <w:t xml:space="preserve">, small plane or boat </w:t>
      </w:r>
      <w:r w:rsidRPr="008E56B6">
        <w:rPr>
          <w:rStyle w:val="StyleUnderline"/>
        </w:rPr>
        <w:t>to the heart of a city</w:t>
      </w:r>
      <w:r w:rsidRPr="000404DA">
        <w:rPr>
          <w:sz w:val="16"/>
        </w:rPr>
        <w:t xml:space="preserve">. We demonstrate here that </w:t>
      </w:r>
      <w:r w:rsidRPr="008E56B6">
        <w:rPr>
          <w:rStyle w:val="StyleUnderline"/>
        </w:rPr>
        <w:t xml:space="preserve">a single detonation in the </w:t>
      </w:r>
      <w:proofErr w:type="gramStart"/>
      <w:r w:rsidRPr="008E56B6">
        <w:rPr>
          <w:rStyle w:val="StyleUnderline"/>
        </w:rPr>
        <w:t>15 kiloton</w:t>
      </w:r>
      <w:proofErr w:type="gramEnd"/>
      <w:r w:rsidRPr="008E56B6">
        <w:rPr>
          <w:rStyle w:val="StyleUnderline"/>
        </w:rPr>
        <w:t xml:space="preserve"> range </w:t>
      </w:r>
      <w:r w:rsidRPr="001B47DA">
        <w:rPr>
          <w:rStyle w:val="StyleUnderline"/>
          <w:highlight w:val="yellow"/>
        </w:rPr>
        <w:t>can produce urban</w:t>
      </w:r>
      <w:r w:rsidRPr="008E56B6">
        <w:rPr>
          <w:rStyle w:val="StyleUnderline"/>
        </w:rPr>
        <w:t xml:space="preserve"> fatalities approaching one million</w:t>
      </w:r>
      <w:r w:rsidRPr="000404DA">
        <w:rPr>
          <w:sz w:val="16"/>
        </w:rPr>
        <w:t xml:space="preserve"> in some cases, </w:t>
      </w:r>
      <w:r w:rsidRPr="008E56B6">
        <w:rPr>
          <w:rStyle w:val="StyleUnderline"/>
        </w:rPr>
        <w:t xml:space="preserve">and </w:t>
      </w:r>
      <w:r w:rsidRPr="001B47DA">
        <w:rPr>
          <w:rStyle w:val="StyleUnderline"/>
          <w:highlight w:val="yellow"/>
        </w:rPr>
        <w:t>casualties exceeding one million</w:t>
      </w:r>
      <w:r w:rsidRPr="000404DA">
        <w:rPr>
          <w:sz w:val="16"/>
        </w:rPr>
        <w:t xml:space="preserve">. Thousands of small weapons still exist in the arsenals of the U.S. and Russia, and there are at least six other countries with substantial nuclear weapons inventories. In all, thirty-three countries control sufficient amounts of highly enriched uranium or plutonium to assemble nuclear explosives. A conflict between any of these countries involving 50-100 weapons with yields of 15 </w:t>
      </w:r>
      <w:proofErr w:type="spellStart"/>
      <w:r w:rsidRPr="000404DA">
        <w:rPr>
          <w:sz w:val="16"/>
        </w:rPr>
        <w:t>kt</w:t>
      </w:r>
      <w:proofErr w:type="spellEnd"/>
      <w:r w:rsidRPr="000404DA">
        <w:rPr>
          <w:sz w:val="16"/>
        </w:rPr>
        <w:t xml:space="preserve"> has the potential to create fatalities rivaling those of the Second World War. Moreover, </w:t>
      </w:r>
      <w:r w:rsidRPr="008E56B6">
        <w:rPr>
          <w:rStyle w:val="StyleUnderline"/>
        </w:rPr>
        <w:t>even a single surface nuclear explosion</w:t>
      </w:r>
      <w:r w:rsidRPr="000404DA">
        <w:rPr>
          <w:sz w:val="16"/>
        </w:rPr>
        <w:t xml:space="preserve">, or an air burst in rainy conditions, </w:t>
      </w:r>
      <w:r w:rsidRPr="008E56B6">
        <w:rPr>
          <w:rStyle w:val="StyleUnderline"/>
        </w:rPr>
        <w:t>in a city center is likely to cause the entire metropolitan area to be abandoned at least for decades</w:t>
      </w:r>
      <w:r w:rsidRPr="000404DA">
        <w:rPr>
          <w:sz w:val="16"/>
        </w:rPr>
        <w:t xml:space="preserve"> owing to infrastructure damage and radioactive contamination. As the aftermath of hurricane Katrina in Louisiana suggests, </w:t>
      </w:r>
      <w:r w:rsidRPr="008E56B6">
        <w:rPr>
          <w:rStyle w:val="StyleUnderline"/>
        </w:rPr>
        <w:t xml:space="preserve">the </w:t>
      </w:r>
      <w:r w:rsidRPr="00521EE6">
        <w:rPr>
          <w:rStyle w:val="StyleUnderline"/>
        </w:rPr>
        <w:t xml:space="preserve">economic </w:t>
      </w:r>
      <w:r w:rsidRPr="001B47DA">
        <w:rPr>
          <w:rStyle w:val="StyleUnderline"/>
          <w:highlight w:val="yellow"/>
        </w:rPr>
        <w:t>consequences of even a localized nuclear catastrophe would</w:t>
      </w:r>
      <w:r w:rsidRPr="008E56B6">
        <w:rPr>
          <w:rStyle w:val="StyleUnderline"/>
        </w:rPr>
        <w:t xml:space="preserve"> most likely </w:t>
      </w:r>
      <w:r w:rsidRPr="001B47DA">
        <w:rPr>
          <w:rStyle w:val="StyleUnderline"/>
          <w:highlight w:val="yellow"/>
        </w:rPr>
        <w:t>have severe</w:t>
      </w:r>
      <w:r w:rsidRPr="008E56B6">
        <w:rPr>
          <w:rStyle w:val="StyleUnderline"/>
        </w:rPr>
        <w:t xml:space="preserve"> national and </w:t>
      </w:r>
      <w:r w:rsidRPr="001B47DA">
        <w:rPr>
          <w:rStyle w:val="StyleUnderline"/>
          <w:highlight w:val="yellow"/>
        </w:rPr>
        <w:t>international economic consequences</w:t>
      </w:r>
      <w:r w:rsidRPr="000404DA">
        <w:rPr>
          <w:sz w:val="16"/>
        </w:rPr>
        <w:t xml:space="preserve">. Striking effects result even from relatively small nuclear attacks because low yield detonations are most effective against city centers where business and social activity as well as population are concentrated. Rogue nations and </w:t>
      </w:r>
      <w:r w:rsidRPr="00521EE6">
        <w:rPr>
          <w:rStyle w:val="StyleUnderline"/>
        </w:rPr>
        <w:t>terrorists would</w:t>
      </w:r>
      <w:r w:rsidRPr="008E56B6">
        <w:rPr>
          <w:rStyle w:val="StyleUnderline"/>
        </w:rPr>
        <w:t xml:space="preserve"> be most likely to </w:t>
      </w:r>
      <w:r w:rsidRPr="00521EE6">
        <w:rPr>
          <w:rStyle w:val="StyleUnderline"/>
        </w:rPr>
        <w:t>strike there</w:t>
      </w:r>
      <w:r w:rsidRPr="000404DA">
        <w:rPr>
          <w:sz w:val="16"/>
        </w:rPr>
        <w:t xml:space="preserve">. Accordingly, an organized </w:t>
      </w:r>
      <w:r w:rsidRPr="001B47DA">
        <w:rPr>
          <w:rStyle w:val="StyleUnderline"/>
          <w:highlight w:val="yellow"/>
        </w:rPr>
        <w:t>attack</w:t>
      </w:r>
      <w:r w:rsidRPr="008E56B6">
        <w:rPr>
          <w:rStyle w:val="StyleUnderline"/>
        </w:rPr>
        <w:t xml:space="preserve"> on the U.S. by a small nuclear state, or terrorists</w:t>
      </w:r>
      <w:r w:rsidRPr="000404DA">
        <w:rPr>
          <w:sz w:val="16"/>
        </w:rPr>
        <w:t xml:space="preserve"> supported by such a state, </w:t>
      </w:r>
      <w:r w:rsidRPr="001B47DA">
        <w:rPr>
          <w:rStyle w:val="StyleUnderline"/>
          <w:highlight w:val="yellow"/>
        </w:rPr>
        <w:t>could generate casualties comparable to</w:t>
      </w:r>
      <w:r w:rsidRPr="008E56B6">
        <w:rPr>
          <w:rStyle w:val="StyleUnderline"/>
        </w:rPr>
        <w:t xml:space="preserve"> those</w:t>
      </w:r>
      <w:r w:rsidRPr="000404DA">
        <w:rPr>
          <w:sz w:val="16"/>
        </w:rPr>
        <w:t xml:space="preserve"> once </w:t>
      </w:r>
      <w:r w:rsidRPr="008E56B6">
        <w:rPr>
          <w:rStyle w:val="StyleUnderline"/>
        </w:rPr>
        <w:t xml:space="preserve">predicted for </w:t>
      </w:r>
      <w:r w:rsidRPr="001B47DA">
        <w:rPr>
          <w:rStyle w:val="StyleUnderline"/>
          <w:highlight w:val="yellow"/>
        </w:rPr>
        <w:t>a full-scale nuclear “counterforce” exchange in a superpower conflict</w:t>
      </w:r>
      <w:r w:rsidRPr="000404DA">
        <w:rPr>
          <w:sz w:val="16"/>
        </w:rPr>
        <w:t xml:space="preserve">. Remarkably, the </w:t>
      </w:r>
      <w:r w:rsidRPr="008E56B6">
        <w:rPr>
          <w:rStyle w:val="StyleUnderline"/>
        </w:rPr>
        <w:t xml:space="preserve">estimated </w:t>
      </w:r>
      <w:r w:rsidRPr="001B47DA">
        <w:rPr>
          <w:rStyle w:val="StyleUnderline"/>
          <w:highlight w:val="yellow"/>
        </w:rPr>
        <w:t>quantities of smoke</w:t>
      </w:r>
      <w:r w:rsidRPr="008E56B6">
        <w:rPr>
          <w:rStyle w:val="StyleUnderline"/>
        </w:rPr>
        <w:t xml:space="preserve"> generated by attacks totaling about one megaton of nuclear explosives </w:t>
      </w:r>
      <w:r w:rsidRPr="001B47DA">
        <w:rPr>
          <w:rStyle w:val="StyleUnderline"/>
          <w:highlight w:val="yellow"/>
        </w:rPr>
        <w:t>could lead to significant global climate perturbations</w:t>
      </w:r>
      <w:r w:rsidRPr="000404DA">
        <w:rPr>
          <w:sz w:val="16"/>
        </w:rPr>
        <w:t xml:space="preserve"> (</w:t>
      </w:r>
      <w:proofErr w:type="spellStart"/>
      <w:r w:rsidRPr="000404DA">
        <w:rPr>
          <w:sz w:val="16"/>
        </w:rPr>
        <w:t>Robock</w:t>
      </w:r>
      <w:proofErr w:type="spellEnd"/>
      <w:r w:rsidRPr="000404DA">
        <w:rPr>
          <w:sz w:val="16"/>
        </w:rPr>
        <w:t xml:space="preserve"> et al., 2007). While we did not extend our casualty and damage predictions to include potential medical, social or economic impacts following the initial explosions, such analyses have been performed in the past for large-scale nuclear war scenarios (Harwell and Hutchinson, 1985). Such a study should be carried out as well for the present scenarios and physical outcomes.</w:t>
      </w:r>
    </w:p>
    <w:p w:rsidR="009D1780" w:rsidRPr="003745B3" w:rsidRDefault="009D1780" w:rsidP="009D1780"/>
    <w:p w:rsidR="009D1780" w:rsidRDefault="009D1780" w:rsidP="009D1780">
      <w:pPr>
        <w:pStyle w:val="Heading3"/>
      </w:pPr>
      <w:r>
        <w:t>2NC Electoral Autocracy Solves Stability</w:t>
      </w:r>
    </w:p>
    <w:p w:rsidR="009D1780" w:rsidRDefault="009D1780" w:rsidP="009D1780">
      <w:pPr>
        <w:pStyle w:val="Heading4"/>
      </w:pPr>
      <w:r>
        <w:t>Party autocracy utilizes the best balance of coercion and co-optation—they can channel dissent while also monitoring opposition and cracking down when necessary.</w:t>
      </w:r>
    </w:p>
    <w:p w:rsidR="009D1780" w:rsidRPr="00365CB7" w:rsidRDefault="009D1780" w:rsidP="009D1780">
      <w:pPr>
        <w:rPr>
          <w:sz w:val="18"/>
          <w:szCs w:val="18"/>
        </w:rPr>
      </w:pPr>
      <w:r w:rsidRPr="00365CB7">
        <w:rPr>
          <w:sz w:val="18"/>
          <w:szCs w:val="18"/>
        </w:rPr>
        <w:t xml:space="preserve">Hanne </w:t>
      </w:r>
      <w:proofErr w:type="spellStart"/>
      <w:r w:rsidRPr="00365CB7">
        <w:rPr>
          <w:rStyle w:val="Heading4Char"/>
        </w:rPr>
        <w:t>Fjelde</w:t>
      </w:r>
      <w:proofErr w:type="spellEnd"/>
      <w:r w:rsidRPr="00365CB7">
        <w:rPr>
          <w:sz w:val="18"/>
          <w:szCs w:val="18"/>
        </w:rPr>
        <w:t xml:space="preserve">, </w:t>
      </w:r>
      <w:r w:rsidRPr="00365CB7">
        <w:rPr>
          <w:rStyle w:val="Heading4Char"/>
        </w:rPr>
        <w:t>2010</w:t>
      </w:r>
      <w:r w:rsidRPr="00365CB7">
        <w:rPr>
          <w:sz w:val="18"/>
          <w:szCs w:val="18"/>
        </w:rPr>
        <w:t xml:space="preserve">. </w:t>
      </w:r>
      <w:proofErr w:type="gramStart"/>
      <w:r w:rsidRPr="00365CB7">
        <w:rPr>
          <w:sz w:val="18"/>
          <w:szCs w:val="18"/>
        </w:rPr>
        <w:t>Senior Researcher, PRIO; Assistant Professor, Department of Peace and Conflict Research, Uppsala University.</w:t>
      </w:r>
      <w:proofErr w:type="gramEnd"/>
      <w:r w:rsidRPr="00365CB7">
        <w:rPr>
          <w:sz w:val="18"/>
          <w:szCs w:val="18"/>
        </w:rPr>
        <w:t xml:space="preserve"> “Generals, Dictators, and Kings: Author- </w:t>
      </w:r>
      <w:proofErr w:type="spellStart"/>
      <w:r w:rsidRPr="00365CB7">
        <w:rPr>
          <w:sz w:val="18"/>
          <w:szCs w:val="18"/>
        </w:rPr>
        <w:t>itarian</w:t>
      </w:r>
      <w:proofErr w:type="spellEnd"/>
      <w:r w:rsidRPr="00365CB7">
        <w:rPr>
          <w:sz w:val="18"/>
          <w:szCs w:val="18"/>
        </w:rPr>
        <w:t xml:space="preserve"> Regimes and Civil Conflict, 1973–2004,” Conflict Management and Peace Science 27.3, 195–218.</w:t>
      </w:r>
    </w:p>
    <w:p w:rsidR="009D1780" w:rsidRDefault="009D1780" w:rsidP="009D1780"/>
    <w:p w:rsidR="009D1780" w:rsidRPr="005D2A57" w:rsidRDefault="009D1780" w:rsidP="009D1780">
      <w:pPr>
        <w:rPr>
          <w:sz w:val="18"/>
          <w:szCs w:val="18"/>
        </w:rPr>
      </w:pPr>
      <w:r w:rsidRPr="00FA5179">
        <w:rPr>
          <w:sz w:val="18"/>
          <w:szCs w:val="18"/>
        </w:rPr>
        <w:t>The literature on political institutions and civil conflict portrays coercion as the key instrument by which authoritarian governments avoid rebellion (</w:t>
      </w:r>
      <w:proofErr w:type="spellStart"/>
      <w:r w:rsidRPr="00FA5179">
        <w:rPr>
          <w:sz w:val="18"/>
          <w:szCs w:val="18"/>
        </w:rPr>
        <w:t>Hegre</w:t>
      </w:r>
      <w:proofErr w:type="spellEnd"/>
      <w:r w:rsidRPr="00FA5179">
        <w:rPr>
          <w:sz w:val="18"/>
          <w:szCs w:val="18"/>
        </w:rPr>
        <w:t xml:space="preserve"> et al., 2001; Henderson and Singer, 2000; Muller and </w:t>
      </w:r>
      <w:proofErr w:type="spellStart"/>
      <w:r w:rsidRPr="00FA5179">
        <w:rPr>
          <w:sz w:val="18"/>
          <w:szCs w:val="18"/>
        </w:rPr>
        <w:t>Weede</w:t>
      </w:r>
      <w:proofErr w:type="spellEnd"/>
      <w:r w:rsidRPr="00FA5179">
        <w:rPr>
          <w:sz w:val="18"/>
          <w:szCs w:val="18"/>
        </w:rPr>
        <w:t xml:space="preserve">, 1990). When contrasted with democracies, this assumption is not unreasonable. </w:t>
      </w:r>
      <w:r w:rsidRPr="00FA5179">
        <w:rPr>
          <w:rStyle w:val="StyleUnderline"/>
        </w:rPr>
        <w:t>All autocratic leaders use some coercion to stay in power. Policies that ban political associations opposed to the government and intimidate, arrest, torture, or kill opponents who violate these restrictions are micro-foundations of authoritarian rule</w:t>
      </w:r>
      <w:r w:rsidRPr="00FA5179">
        <w:rPr>
          <w:sz w:val="18"/>
          <w:szCs w:val="18"/>
        </w:rPr>
        <w:t xml:space="preserve"> (</w:t>
      </w:r>
      <w:proofErr w:type="spellStart"/>
      <w:r w:rsidRPr="00FA5179">
        <w:rPr>
          <w:sz w:val="18"/>
          <w:szCs w:val="18"/>
        </w:rPr>
        <w:t>Wintrobe</w:t>
      </w:r>
      <w:proofErr w:type="spellEnd"/>
      <w:r w:rsidRPr="00FA5179">
        <w:rPr>
          <w:sz w:val="18"/>
          <w:szCs w:val="18"/>
        </w:rPr>
        <w:t xml:space="preserve">, 1998). </w:t>
      </w:r>
      <w:r w:rsidRPr="00FA5179">
        <w:rPr>
          <w:rStyle w:val="StyleUnderline"/>
        </w:rPr>
        <w:t>Still, an overwhelming use of coercive force is a costly strategy with a high risk of backfiring</w:t>
      </w:r>
      <w:r w:rsidRPr="00FA5179">
        <w:rPr>
          <w:sz w:val="18"/>
          <w:szCs w:val="18"/>
        </w:rPr>
        <w:t xml:space="preserve">. It depletes bases of support and strengthens the cause of potential conspirators to depose the dictator. It also creates incentives to hide such conspiracies and feign loyalty in order to avoid retaliation. Dictators that purge indiscriminately heighten everyone’s sense of uncertainty, including their own (Haber, 2006; </w:t>
      </w:r>
      <w:proofErr w:type="spellStart"/>
      <w:r w:rsidRPr="00FA5179">
        <w:rPr>
          <w:sz w:val="18"/>
          <w:szCs w:val="18"/>
        </w:rPr>
        <w:t>Tullock</w:t>
      </w:r>
      <w:proofErr w:type="spellEnd"/>
      <w:r w:rsidRPr="00FA5179">
        <w:rPr>
          <w:sz w:val="18"/>
          <w:szCs w:val="18"/>
        </w:rPr>
        <w:t xml:space="preserve">, 1987; </w:t>
      </w:r>
      <w:proofErr w:type="spellStart"/>
      <w:r w:rsidRPr="00FA5179">
        <w:rPr>
          <w:sz w:val="18"/>
          <w:szCs w:val="18"/>
        </w:rPr>
        <w:t>Wintrobe</w:t>
      </w:r>
      <w:proofErr w:type="spellEnd"/>
      <w:r w:rsidRPr="00FA5179">
        <w:rPr>
          <w:sz w:val="18"/>
          <w:szCs w:val="18"/>
        </w:rPr>
        <w:t xml:space="preserve">, 1998). </w:t>
      </w:r>
      <w:r w:rsidRPr="00FA5179">
        <w:rPr>
          <w:rStyle w:val="StyleUnderline"/>
        </w:rPr>
        <w:t xml:space="preserve">This observation points to the relevance of the dictator’s institutional infrastructure. An </w:t>
      </w:r>
      <w:r w:rsidRPr="001B47DA">
        <w:rPr>
          <w:rStyle w:val="StyleUnderline"/>
          <w:highlight w:val="yellow"/>
        </w:rPr>
        <w:t>intrusive societal organization</w:t>
      </w:r>
      <w:r w:rsidRPr="00FA5179">
        <w:rPr>
          <w:rStyle w:val="StyleUnderline"/>
        </w:rPr>
        <w:t xml:space="preserve"> </w:t>
      </w:r>
      <w:r w:rsidRPr="001B47DA">
        <w:rPr>
          <w:rStyle w:val="StyleUnderline"/>
          <w:highlight w:val="yellow"/>
        </w:rPr>
        <w:t>reduces the cost of repression by providing dictators with information that allows them to identify conspirators and</w:t>
      </w:r>
      <w:r w:rsidRPr="00FA5179">
        <w:rPr>
          <w:rStyle w:val="StyleUnderline"/>
        </w:rPr>
        <w:t xml:space="preserve"> selectively </w:t>
      </w:r>
      <w:r w:rsidRPr="001B47DA">
        <w:rPr>
          <w:rStyle w:val="StyleUnderline"/>
          <w:highlight w:val="yellow"/>
        </w:rPr>
        <w:t>target collusion</w:t>
      </w:r>
      <w:r w:rsidRPr="00FA5179">
        <w:rPr>
          <w:sz w:val="18"/>
          <w:szCs w:val="18"/>
        </w:rPr>
        <w:t xml:space="preserve">. </w:t>
      </w:r>
      <w:r w:rsidRPr="00FA5179">
        <w:rPr>
          <w:rStyle w:val="StyleUnderline"/>
        </w:rPr>
        <w:t xml:space="preserve">Moreover, </w:t>
      </w:r>
      <w:r w:rsidRPr="001B47DA">
        <w:rPr>
          <w:rStyle w:val="StyleUnderline"/>
          <w:highlight w:val="yellow"/>
        </w:rPr>
        <w:t>it channels political mobilization into pro-regime organizations</w:t>
      </w:r>
      <w:r w:rsidRPr="00FA5179">
        <w:rPr>
          <w:sz w:val="18"/>
          <w:szCs w:val="18"/>
        </w:rPr>
        <w:t xml:space="preserve">. It is the politically insulated regimes that will be forced into relying on overt brutality. </w:t>
      </w:r>
      <w:r w:rsidRPr="001B47DA">
        <w:rPr>
          <w:rStyle w:val="StyleUnderline"/>
          <w:highlight w:val="yellow"/>
        </w:rPr>
        <w:t xml:space="preserve">This argument identifies single-party regimes as having the </w:t>
      </w:r>
      <w:r w:rsidRPr="001B47DA">
        <w:rPr>
          <w:rStyle w:val="Emphasis"/>
          <w:highlight w:val="yellow"/>
        </w:rPr>
        <w:t>most powerful instrument</w:t>
      </w:r>
      <w:r w:rsidRPr="001B47DA">
        <w:rPr>
          <w:rStyle w:val="StyleUnderline"/>
          <w:highlight w:val="yellow"/>
        </w:rPr>
        <w:t xml:space="preserve"> to systematically marginalize opposition and eliminate rivals</w:t>
      </w:r>
      <w:r w:rsidRPr="00FA5179">
        <w:rPr>
          <w:sz w:val="18"/>
          <w:szCs w:val="18"/>
        </w:rPr>
        <w:t xml:space="preserve">. </w:t>
      </w:r>
      <w:r w:rsidRPr="001B47DA">
        <w:rPr>
          <w:rStyle w:val="StyleUnderline"/>
          <w:highlight w:val="yellow"/>
        </w:rPr>
        <w:t>The party organization constitutes a potent institutional infrastructure to monitor societal groups</w:t>
      </w:r>
      <w:r w:rsidRPr="00FA5179">
        <w:rPr>
          <w:rStyle w:val="StyleUnderline"/>
        </w:rPr>
        <w:t>. A dec</w:t>
      </w:r>
      <w:r w:rsidRPr="001B47DA">
        <w:rPr>
          <w:rStyle w:val="StyleUnderline"/>
          <w:highlight w:val="yellow"/>
        </w:rPr>
        <w:t>entralized party organization can absorb and thus control the political energies of the population, channeling them into pro-regime activities</w:t>
      </w:r>
      <w:r w:rsidRPr="00FA5179">
        <w:rPr>
          <w:sz w:val="18"/>
          <w:szCs w:val="18"/>
        </w:rPr>
        <w:t xml:space="preserve"> (Linz, 2000). With regard to already mobilized groups, the party provides the dictator with a venue to control the challenges: access is restricted, and political aspirations and demands from competing factions can be discussed without challenging the foundations of the regime (Gandhi and </w:t>
      </w:r>
      <w:proofErr w:type="spellStart"/>
      <w:r w:rsidRPr="00FA5179">
        <w:rPr>
          <w:sz w:val="18"/>
          <w:szCs w:val="18"/>
        </w:rPr>
        <w:t>Przeworski</w:t>
      </w:r>
      <w:proofErr w:type="spellEnd"/>
      <w:r w:rsidRPr="00FA5179">
        <w:rPr>
          <w:sz w:val="18"/>
          <w:szCs w:val="18"/>
        </w:rPr>
        <w:t xml:space="preserve">, 2006). </w:t>
      </w:r>
      <w:r w:rsidRPr="001B47DA">
        <w:rPr>
          <w:rStyle w:val="StyleUnderline"/>
          <w:highlight w:val="yellow"/>
        </w:rPr>
        <w:t>This institutional apparatus also increases the regime’s ability to detect and selectively target subversive elements</w:t>
      </w:r>
      <w:r w:rsidRPr="00FA5179">
        <w:rPr>
          <w:rStyle w:val="StyleUnderline"/>
        </w:rPr>
        <w:t xml:space="preserve"> that could become viable rebel groups</w:t>
      </w:r>
      <w:r w:rsidRPr="00FA5179">
        <w:rPr>
          <w:sz w:val="18"/>
          <w:szCs w:val="18"/>
        </w:rPr>
        <w:t xml:space="preserve">. </w:t>
      </w:r>
      <w:r w:rsidRPr="00FA5179">
        <w:rPr>
          <w:rStyle w:val="StyleUnderline"/>
        </w:rPr>
        <w:t>Single-party regimes have been very successful in subordinating the military to political control</w:t>
      </w:r>
      <w:r w:rsidRPr="00FA5179">
        <w:rPr>
          <w:sz w:val="18"/>
          <w:szCs w:val="18"/>
        </w:rPr>
        <w:t xml:space="preserve"> (</w:t>
      </w:r>
      <w:proofErr w:type="spellStart"/>
      <w:r w:rsidRPr="00FA5179">
        <w:rPr>
          <w:sz w:val="18"/>
          <w:szCs w:val="18"/>
        </w:rPr>
        <w:t>Peceny</w:t>
      </w:r>
      <w:proofErr w:type="spellEnd"/>
      <w:r w:rsidRPr="00FA5179">
        <w:rPr>
          <w:sz w:val="18"/>
          <w:szCs w:val="18"/>
        </w:rPr>
        <w:t xml:space="preserve"> et al., 2002). </w:t>
      </w:r>
      <w:r w:rsidRPr="00FA5179">
        <w:rPr>
          <w:rStyle w:val="StyleUnderline"/>
        </w:rPr>
        <w:t>Equally important, they also tend to have large non-military intelligence organizations with far-reaching tentacles into society</w:t>
      </w:r>
      <w:r w:rsidRPr="00FA5179">
        <w:rPr>
          <w:sz w:val="18"/>
          <w:szCs w:val="18"/>
        </w:rPr>
        <w:t xml:space="preserve"> (</w:t>
      </w:r>
      <w:proofErr w:type="spellStart"/>
      <w:r w:rsidRPr="00FA5179">
        <w:rPr>
          <w:sz w:val="18"/>
          <w:szCs w:val="18"/>
        </w:rPr>
        <w:t>Brooker</w:t>
      </w:r>
      <w:proofErr w:type="spellEnd"/>
      <w:r w:rsidRPr="00FA5179">
        <w:rPr>
          <w:sz w:val="18"/>
          <w:szCs w:val="18"/>
        </w:rPr>
        <w:t xml:space="preserve">, 2000; Lai and Slater, 2006). </w:t>
      </w:r>
      <w:r w:rsidRPr="001B47DA">
        <w:rPr>
          <w:rStyle w:val="StyleUnderline"/>
          <w:highlight w:val="yellow"/>
        </w:rPr>
        <w:t>The intrusiveness of the party institution into all aspects of civil, military, and political life makes it extremely difficult to mobilize an efficient rebel force able to overthrow the government</w:t>
      </w:r>
      <w:r w:rsidRPr="00FA5179">
        <w:rPr>
          <w:rStyle w:val="StyleUnderline"/>
        </w:rPr>
        <w:t>. It provides single-party regimes with a forceful infrastructure to suppress opposition within the wider society, and within the state apparatus itself</w:t>
      </w:r>
      <w:r w:rsidRPr="00FA5179">
        <w:rPr>
          <w:sz w:val="18"/>
          <w:szCs w:val="18"/>
        </w:rPr>
        <w:t xml:space="preserve"> (Slater, 2003).</w:t>
      </w:r>
    </w:p>
    <w:p w:rsidR="009D1780" w:rsidRDefault="009D1780" w:rsidP="009D1780"/>
    <w:p w:rsidR="004E4575" w:rsidRDefault="004E4575"/>
    <w:sectPr w:rsidR="004E4575" w:rsidSect="004E457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Garamond">
    <w:panose1 w:val="02020404030301010803"/>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pple Chancery">
    <w:altName w:val="Courier New"/>
    <w:panose1 w:val="03020702040506060504"/>
    <w:charset w:val="00"/>
    <w:family w:val="auto"/>
    <w:pitch w:val="variable"/>
    <w:sig w:usb0="80000067" w:usb1="00000003" w:usb2="00000000" w:usb3="00000000" w:csb0="000001F3"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D56FF4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48CC26"/>
    <w:lvl w:ilvl="0">
      <w:start w:val="1"/>
      <w:numFmt w:val="decimal"/>
      <w:lvlText w:val="%1."/>
      <w:lvlJc w:val="left"/>
      <w:pPr>
        <w:tabs>
          <w:tab w:val="num" w:pos="1800"/>
        </w:tabs>
        <w:ind w:left="1800" w:hanging="360"/>
      </w:pPr>
    </w:lvl>
  </w:abstractNum>
  <w:abstractNum w:abstractNumId="2">
    <w:nsid w:val="FFFFFF7D"/>
    <w:multiLevelType w:val="singleLevel"/>
    <w:tmpl w:val="D1287A64"/>
    <w:lvl w:ilvl="0">
      <w:start w:val="1"/>
      <w:numFmt w:val="decimal"/>
      <w:lvlText w:val="%1."/>
      <w:lvlJc w:val="left"/>
      <w:pPr>
        <w:tabs>
          <w:tab w:val="num" w:pos="1440"/>
        </w:tabs>
        <w:ind w:left="1440" w:hanging="360"/>
      </w:pPr>
    </w:lvl>
  </w:abstractNum>
  <w:abstractNum w:abstractNumId="3">
    <w:nsid w:val="FFFFFF7E"/>
    <w:multiLevelType w:val="singleLevel"/>
    <w:tmpl w:val="C8ECA566"/>
    <w:lvl w:ilvl="0">
      <w:start w:val="1"/>
      <w:numFmt w:val="decimal"/>
      <w:lvlText w:val="%1."/>
      <w:lvlJc w:val="left"/>
      <w:pPr>
        <w:tabs>
          <w:tab w:val="num" w:pos="1080"/>
        </w:tabs>
        <w:ind w:left="1080" w:hanging="360"/>
      </w:pPr>
    </w:lvl>
  </w:abstractNum>
  <w:abstractNum w:abstractNumId="4">
    <w:nsid w:val="FFFFFF7F"/>
    <w:multiLevelType w:val="singleLevel"/>
    <w:tmpl w:val="A8789196"/>
    <w:lvl w:ilvl="0">
      <w:start w:val="1"/>
      <w:numFmt w:val="decimal"/>
      <w:lvlText w:val="%1."/>
      <w:lvlJc w:val="left"/>
      <w:pPr>
        <w:tabs>
          <w:tab w:val="num" w:pos="720"/>
        </w:tabs>
        <w:ind w:left="720" w:hanging="360"/>
      </w:pPr>
    </w:lvl>
  </w:abstractNum>
  <w:abstractNum w:abstractNumId="5">
    <w:nsid w:val="FFFFFF80"/>
    <w:multiLevelType w:val="singleLevel"/>
    <w:tmpl w:val="416E70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13CA7190"/>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6A80443C"/>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2A8A6F18"/>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DFDA31E6"/>
    <w:lvl w:ilvl="0">
      <w:start w:val="1"/>
      <w:numFmt w:val="decimal"/>
      <w:lvlText w:val="%1."/>
      <w:lvlJc w:val="left"/>
      <w:pPr>
        <w:tabs>
          <w:tab w:val="num" w:pos="360"/>
        </w:tabs>
        <w:ind w:left="360" w:hanging="360"/>
      </w:pPr>
    </w:lvl>
  </w:abstractNum>
  <w:abstractNum w:abstractNumId="10">
    <w:nsid w:val="FFFFFF89"/>
    <w:multiLevelType w:val="singleLevel"/>
    <w:tmpl w:val="4A448184"/>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proofState w:spelling="clean" w:grammar="clean"/>
  <w:attachedTemplate r:id="rId1"/>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780"/>
    <w:rsid w:val="004E4575"/>
    <w:rsid w:val="009D1780"/>
    <w:rsid w:val="00F976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E39F99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3" w:qFormat="1"/>
    <w:lsdException w:name="heading 4" w:uiPriority="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7"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Card"/>
    <w:qFormat/>
    <w:rsid w:val="009D1780"/>
    <w:rPr>
      <w:rFonts w:ascii="Garamond" w:eastAsiaTheme="minorHAnsi" w:hAnsi="Garamond" w:cs="Calibri"/>
      <w:sz w:val="22"/>
      <w:szCs w:val="22"/>
    </w:rPr>
  </w:style>
  <w:style w:type="paragraph" w:styleId="Heading1">
    <w:name w:val="heading 1"/>
    <w:aliases w:val="Pocket"/>
    <w:basedOn w:val="Normal"/>
    <w:next w:val="Normal"/>
    <w:link w:val="Heading1Char"/>
    <w:uiPriority w:val="9"/>
    <w:qFormat/>
    <w:rsid w:val="009D1780"/>
    <w:pPr>
      <w:keepNext/>
      <w:keepLines/>
      <w:pageBreakBefore/>
      <w:pBdr>
        <w:top w:val="single" w:sz="24" w:space="1" w:color="auto"/>
        <w:left w:val="single" w:sz="24" w:space="4" w:color="auto"/>
        <w:bottom w:val="single" w:sz="24" w:space="1" w:color="auto"/>
        <w:right w:val="single" w:sz="24" w:space="4" w:color="auto"/>
      </w:pBdr>
      <w:spacing w:before="240" w:line="259" w:lineRule="auto"/>
      <w:jc w:val="center"/>
      <w:outlineLvl w:val="0"/>
    </w:pPr>
    <w:rPr>
      <w:rFonts w:ascii="Arial" w:eastAsiaTheme="majorEastAsia" w:hAnsi="Arial" w:cstheme="majorBidi"/>
      <w:b/>
      <w:bCs/>
      <w:sz w:val="52"/>
      <w:szCs w:val="32"/>
    </w:rPr>
  </w:style>
  <w:style w:type="paragraph" w:styleId="Heading2">
    <w:name w:val="heading 2"/>
    <w:aliases w:val="Hat"/>
    <w:basedOn w:val="Normal"/>
    <w:next w:val="Normal"/>
    <w:link w:val="Heading2Char"/>
    <w:uiPriority w:val="9"/>
    <w:unhideWhenUsed/>
    <w:qFormat/>
    <w:rsid w:val="009D1780"/>
    <w:pPr>
      <w:keepNext/>
      <w:keepLines/>
      <w:pageBreakBefore/>
      <w:spacing w:before="40" w:line="259" w:lineRule="auto"/>
      <w:jc w:val="center"/>
      <w:outlineLvl w:val="1"/>
    </w:pPr>
    <w:rPr>
      <w:rFonts w:ascii="Arial" w:eastAsiaTheme="majorEastAsia" w:hAnsi="Arial" w:cstheme="majorBidi"/>
      <w:b/>
      <w:bCs/>
      <w:sz w:val="44"/>
      <w:szCs w:val="44"/>
      <w:u w:val="double"/>
    </w:rPr>
  </w:style>
  <w:style w:type="paragraph" w:styleId="Heading3">
    <w:name w:val="heading 3"/>
    <w:aliases w:val="Block,Citation,Block Writing,Heading 3 Char Char Char,Heading 3 Char Char,Index Headers,3: Cite,Char Char, Char Char Char Char Char Char Char Char,Char Char Char Char Char Char Char Char,Char Char Char Char Char Char Char,Heading 3 Char Char1"/>
    <w:basedOn w:val="Normal"/>
    <w:next w:val="Normal"/>
    <w:link w:val="Heading3Char"/>
    <w:uiPriority w:val="3"/>
    <w:unhideWhenUsed/>
    <w:qFormat/>
    <w:rsid w:val="009D1780"/>
    <w:pPr>
      <w:keepNext/>
      <w:keepLines/>
      <w:pageBreakBefore/>
      <w:spacing w:before="40" w:line="259" w:lineRule="auto"/>
      <w:jc w:val="center"/>
      <w:outlineLvl w:val="2"/>
    </w:pPr>
    <w:rPr>
      <w:rFonts w:ascii="Arial" w:eastAsiaTheme="majorEastAsia" w:hAnsi="Arial" w:cstheme="majorBidi"/>
      <w:b/>
      <w:bCs/>
      <w:sz w:val="32"/>
      <w:szCs w:val="32"/>
      <w:u w:val="single"/>
    </w:rPr>
  </w:style>
  <w:style w:type="paragraph" w:styleId="Heading4">
    <w:name w:val="heading 4"/>
    <w:aliases w:val="Tag,body,small text,Big card,Normal Tag,no read,heading 2, Ch,No Spacing1,No Spacing11,No Spacing111,No Spacing112,No Spacing1121,No Spacing2,Debate Text,Read stuff,No Spacing4,No Spacing21,CD - Cite,Ch,No Spacing211,No Spacing12,ta"/>
    <w:basedOn w:val="Normal"/>
    <w:next w:val="Normal"/>
    <w:link w:val="Heading4Char"/>
    <w:uiPriority w:val="4"/>
    <w:unhideWhenUsed/>
    <w:qFormat/>
    <w:rsid w:val="009D1780"/>
    <w:pPr>
      <w:keepNext/>
      <w:keepLines/>
      <w:spacing w:before="40" w:line="259" w:lineRule="auto"/>
      <w:outlineLvl w:val="3"/>
    </w:pPr>
    <w:rPr>
      <w:rFonts w:ascii="Arial" w:eastAsiaTheme="majorEastAsia" w:hAnsi="Arial" w:cstheme="majorBidi"/>
      <w:b/>
      <w:bCs/>
      <w:sz w:val="26"/>
      <w:szCs w:val="26"/>
    </w:rPr>
  </w:style>
  <w:style w:type="character" w:default="1" w:styleId="DefaultParagraphFont">
    <w:name w:val="Default Paragraph Font"/>
    <w:uiPriority w:val="1"/>
    <w:semiHidden/>
    <w:unhideWhenUsed/>
    <w:rsid w:val="009D17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1780"/>
  </w:style>
  <w:style w:type="character" w:customStyle="1" w:styleId="Heading1Char">
    <w:name w:val="Heading 1 Char"/>
    <w:aliases w:val="Pocket Char"/>
    <w:basedOn w:val="DefaultParagraphFont"/>
    <w:link w:val="Heading1"/>
    <w:uiPriority w:val="9"/>
    <w:rsid w:val="009D1780"/>
    <w:rPr>
      <w:rFonts w:ascii="Arial" w:eastAsiaTheme="majorEastAsia" w:hAnsi="Arial" w:cstheme="majorBidi"/>
      <w:b/>
      <w:bCs/>
      <w:sz w:val="52"/>
      <w:szCs w:val="32"/>
    </w:rPr>
  </w:style>
  <w:style w:type="character" w:customStyle="1" w:styleId="Heading2Char">
    <w:name w:val="Heading 2 Char"/>
    <w:aliases w:val="Hat Char"/>
    <w:basedOn w:val="DefaultParagraphFont"/>
    <w:link w:val="Heading2"/>
    <w:uiPriority w:val="9"/>
    <w:rsid w:val="009D1780"/>
    <w:rPr>
      <w:rFonts w:ascii="Arial" w:eastAsiaTheme="majorEastAsia" w:hAnsi="Arial" w:cstheme="majorBidi"/>
      <w:b/>
      <w:bCs/>
      <w:sz w:val="44"/>
      <w:szCs w:val="44"/>
      <w:u w:val="double"/>
    </w:rPr>
  </w:style>
  <w:style w:type="character" w:customStyle="1" w:styleId="Heading3Char">
    <w:name w:val="Heading 3 Char"/>
    <w:aliases w:val="Block Char,Citation Char,Block Writing Char,Heading 3 Char Char Char Char,Heading 3 Char Char Char1,Index Headers Char,3: Cite Char,Char Char Char, Char Char Char Char Char Char Char Char Char,Char Char Char Char Char Char Char Char Char"/>
    <w:basedOn w:val="DefaultParagraphFont"/>
    <w:link w:val="Heading3"/>
    <w:uiPriority w:val="3"/>
    <w:rsid w:val="009D1780"/>
    <w:rPr>
      <w:rFonts w:ascii="Arial" w:eastAsiaTheme="majorEastAsia" w:hAnsi="Arial" w:cstheme="majorBidi"/>
      <w:b/>
      <w:bCs/>
      <w:sz w:val="32"/>
      <w:szCs w:val="32"/>
      <w:u w:val="single"/>
    </w:rPr>
  </w:style>
  <w:style w:type="character" w:customStyle="1" w:styleId="Heading4Char">
    <w:name w:val="Heading 4 Char"/>
    <w:aliases w:val="Tag Char,body Char,small text Char,Big card Char,Normal Tag Char,no read Char,heading 2 Char, Ch Char,No Spacing1 Char,No Spacing11 Char,No Spacing111 Char,No Spacing112 Char,No Spacing1121 Char,No Spacing2 Char,Debate Text Char,Ch Char"/>
    <w:basedOn w:val="DefaultParagraphFont"/>
    <w:link w:val="Heading4"/>
    <w:uiPriority w:val="4"/>
    <w:rsid w:val="009D1780"/>
    <w:rPr>
      <w:rFonts w:ascii="Arial" w:eastAsiaTheme="majorEastAsia" w:hAnsi="Arial" w:cstheme="majorBidi"/>
      <w:b/>
      <w:bCs/>
      <w:sz w:val="26"/>
      <w:szCs w:val="26"/>
    </w:rPr>
  </w:style>
  <w:style w:type="character" w:customStyle="1" w:styleId="Style13ptBold">
    <w:name w:val="Style 13 pt Bold"/>
    <w:aliases w:val="Cite,Style Style Bold + 12 pt,Style Style Bold + 12pt,Style Style Bold,Style Style + 12 pt,Style Style Bo... +,Old Cite,Style Style Bold + 10 pt,tagld + 12 pt,Style Style Bold + 13 pt,Style Style Bold + 11 pt,tag + 12 pt,Not..."/>
    <w:basedOn w:val="DefaultParagraphFont"/>
    <w:uiPriority w:val="5"/>
    <w:qFormat/>
    <w:rsid w:val="009D1780"/>
    <w:rPr>
      <w:b/>
      <w:sz w:val="26"/>
      <w:u w:val="none"/>
    </w:rPr>
  </w:style>
  <w:style w:type="character" w:customStyle="1" w:styleId="StyleUnderline">
    <w:name w:val="Style Underline"/>
    <w:aliases w:val="Underline,Style Bold Underline,Intense Emphasis1,apple-style-span + 6 pt,Bold,Kern at 16 pt,Intense Emphasis2,HHeading 3 + 12 pt,Cards + Font: 12 pt Char,Bold Cite Char,Citation Char Char Char,Heading 3 Char1 Char Char Char,ci,c,Style,Bo"/>
    <w:basedOn w:val="DefaultParagraphFont"/>
    <w:uiPriority w:val="6"/>
    <w:qFormat/>
    <w:rsid w:val="009D1780"/>
    <w:rPr>
      <w:b/>
      <w:sz w:val="24"/>
      <w:u w:val="single"/>
    </w:rPr>
  </w:style>
  <w:style w:type="character" w:styleId="Emphasis">
    <w:name w:val="Emphasis"/>
    <w:aliases w:val="Evidence,Minimized,minimized,Highlighted,tag2,Size 10,emphasis in card,Underlined,CD Card,ED - Tag,emphasis,Bold Underline,Emphasis!!,small,Qualifications,bold underline,normal card text,Shrunk,qualifications in card,qualifications,Box,Style1"/>
    <w:basedOn w:val="DefaultParagraphFont"/>
    <w:uiPriority w:val="7"/>
    <w:qFormat/>
    <w:rsid w:val="009D1780"/>
    <w:rPr>
      <w:rFonts w:ascii="Arial" w:hAnsi="Arial" w:cs="Arial"/>
      <w:b/>
      <w:i w:val="0"/>
      <w:iCs/>
      <w:sz w:val="24"/>
      <w:u w:val="single"/>
      <w:bdr w:val="single" w:sz="8" w:space="0" w:color="auto"/>
    </w:rPr>
  </w:style>
  <w:style w:type="character" w:styleId="FollowedHyperlink">
    <w:name w:val="FollowedHyperlink"/>
    <w:basedOn w:val="DefaultParagraphFont"/>
    <w:uiPriority w:val="99"/>
    <w:semiHidden/>
    <w:unhideWhenUsed/>
    <w:rsid w:val="009D1780"/>
    <w:rPr>
      <w:color w:val="auto"/>
      <w:u w:val="none"/>
    </w:rPr>
  </w:style>
  <w:style w:type="character" w:styleId="Hyperlink">
    <w:name w:val="Hyperlink"/>
    <w:basedOn w:val="DefaultParagraphFont"/>
    <w:uiPriority w:val="99"/>
    <w:semiHidden/>
    <w:unhideWhenUsed/>
    <w:rsid w:val="009D1780"/>
    <w:rPr>
      <w:color w:val="auto"/>
      <w:u w:val="none"/>
    </w:rPr>
  </w:style>
  <w:style w:type="paragraph" w:styleId="DocumentMap">
    <w:name w:val="Document Map"/>
    <w:basedOn w:val="Normal"/>
    <w:link w:val="DocumentMapChar"/>
    <w:uiPriority w:val="99"/>
    <w:semiHidden/>
    <w:unhideWhenUsed/>
    <w:rsid w:val="009D1780"/>
    <w:rPr>
      <w:rFonts w:ascii="Lucida Grande" w:eastAsiaTheme="minorEastAsia" w:hAnsi="Lucida Grande" w:cs="Lucida Grande"/>
      <w:sz w:val="24"/>
      <w:szCs w:val="24"/>
    </w:rPr>
  </w:style>
  <w:style w:type="character" w:customStyle="1" w:styleId="DocumentMapChar">
    <w:name w:val="Document Map Char"/>
    <w:basedOn w:val="DefaultParagraphFont"/>
    <w:link w:val="DocumentMap"/>
    <w:uiPriority w:val="99"/>
    <w:semiHidden/>
    <w:rsid w:val="009D1780"/>
    <w:rPr>
      <w:rFonts w:ascii="Lucida Grande" w:hAnsi="Lucida Grande" w:cs="Lucida Grand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3" w:qFormat="1"/>
    <w:lsdException w:name="heading 4" w:uiPriority="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7"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Card"/>
    <w:qFormat/>
    <w:rsid w:val="009D1780"/>
    <w:rPr>
      <w:rFonts w:ascii="Garamond" w:eastAsiaTheme="minorHAnsi" w:hAnsi="Garamond" w:cs="Calibri"/>
      <w:sz w:val="22"/>
      <w:szCs w:val="22"/>
    </w:rPr>
  </w:style>
  <w:style w:type="paragraph" w:styleId="Heading1">
    <w:name w:val="heading 1"/>
    <w:aliases w:val="Pocket"/>
    <w:basedOn w:val="Normal"/>
    <w:next w:val="Normal"/>
    <w:link w:val="Heading1Char"/>
    <w:uiPriority w:val="9"/>
    <w:qFormat/>
    <w:rsid w:val="009D1780"/>
    <w:pPr>
      <w:keepNext/>
      <w:keepLines/>
      <w:pageBreakBefore/>
      <w:pBdr>
        <w:top w:val="single" w:sz="24" w:space="1" w:color="auto"/>
        <w:left w:val="single" w:sz="24" w:space="4" w:color="auto"/>
        <w:bottom w:val="single" w:sz="24" w:space="1" w:color="auto"/>
        <w:right w:val="single" w:sz="24" w:space="4" w:color="auto"/>
      </w:pBdr>
      <w:spacing w:before="240" w:line="259" w:lineRule="auto"/>
      <w:jc w:val="center"/>
      <w:outlineLvl w:val="0"/>
    </w:pPr>
    <w:rPr>
      <w:rFonts w:ascii="Arial" w:eastAsiaTheme="majorEastAsia" w:hAnsi="Arial" w:cstheme="majorBidi"/>
      <w:b/>
      <w:bCs/>
      <w:sz w:val="52"/>
      <w:szCs w:val="32"/>
    </w:rPr>
  </w:style>
  <w:style w:type="paragraph" w:styleId="Heading2">
    <w:name w:val="heading 2"/>
    <w:aliases w:val="Hat"/>
    <w:basedOn w:val="Normal"/>
    <w:next w:val="Normal"/>
    <w:link w:val="Heading2Char"/>
    <w:uiPriority w:val="9"/>
    <w:unhideWhenUsed/>
    <w:qFormat/>
    <w:rsid w:val="009D1780"/>
    <w:pPr>
      <w:keepNext/>
      <w:keepLines/>
      <w:pageBreakBefore/>
      <w:spacing w:before="40" w:line="259" w:lineRule="auto"/>
      <w:jc w:val="center"/>
      <w:outlineLvl w:val="1"/>
    </w:pPr>
    <w:rPr>
      <w:rFonts w:ascii="Arial" w:eastAsiaTheme="majorEastAsia" w:hAnsi="Arial" w:cstheme="majorBidi"/>
      <w:b/>
      <w:bCs/>
      <w:sz w:val="44"/>
      <w:szCs w:val="44"/>
      <w:u w:val="double"/>
    </w:rPr>
  </w:style>
  <w:style w:type="paragraph" w:styleId="Heading3">
    <w:name w:val="heading 3"/>
    <w:aliases w:val="Block,Citation,Block Writing,Heading 3 Char Char Char,Heading 3 Char Char,Index Headers,3: Cite,Char Char, Char Char Char Char Char Char Char Char,Char Char Char Char Char Char Char Char,Char Char Char Char Char Char Char,Heading 3 Char Char1"/>
    <w:basedOn w:val="Normal"/>
    <w:next w:val="Normal"/>
    <w:link w:val="Heading3Char"/>
    <w:uiPriority w:val="3"/>
    <w:unhideWhenUsed/>
    <w:qFormat/>
    <w:rsid w:val="009D1780"/>
    <w:pPr>
      <w:keepNext/>
      <w:keepLines/>
      <w:pageBreakBefore/>
      <w:spacing w:before="40" w:line="259" w:lineRule="auto"/>
      <w:jc w:val="center"/>
      <w:outlineLvl w:val="2"/>
    </w:pPr>
    <w:rPr>
      <w:rFonts w:ascii="Arial" w:eastAsiaTheme="majorEastAsia" w:hAnsi="Arial" w:cstheme="majorBidi"/>
      <w:b/>
      <w:bCs/>
      <w:sz w:val="32"/>
      <w:szCs w:val="32"/>
      <w:u w:val="single"/>
    </w:rPr>
  </w:style>
  <w:style w:type="paragraph" w:styleId="Heading4">
    <w:name w:val="heading 4"/>
    <w:aliases w:val="Tag,body,small text,Big card,Normal Tag,no read,heading 2, Ch,No Spacing1,No Spacing11,No Spacing111,No Spacing112,No Spacing1121,No Spacing2,Debate Text,Read stuff,No Spacing4,No Spacing21,CD - Cite,Ch,No Spacing211,No Spacing12,ta"/>
    <w:basedOn w:val="Normal"/>
    <w:next w:val="Normal"/>
    <w:link w:val="Heading4Char"/>
    <w:uiPriority w:val="4"/>
    <w:unhideWhenUsed/>
    <w:qFormat/>
    <w:rsid w:val="009D1780"/>
    <w:pPr>
      <w:keepNext/>
      <w:keepLines/>
      <w:spacing w:before="40" w:line="259" w:lineRule="auto"/>
      <w:outlineLvl w:val="3"/>
    </w:pPr>
    <w:rPr>
      <w:rFonts w:ascii="Arial" w:eastAsiaTheme="majorEastAsia" w:hAnsi="Arial" w:cstheme="majorBidi"/>
      <w:b/>
      <w:bCs/>
      <w:sz w:val="26"/>
      <w:szCs w:val="26"/>
    </w:rPr>
  </w:style>
  <w:style w:type="character" w:default="1" w:styleId="DefaultParagraphFont">
    <w:name w:val="Default Paragraph Font"/>
    <w:uiPriority w:val="1"/>
    <w:semiHidden/>
    <w:unhideWhenUsed/>
    <w:rsid w:val="009D17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1780"/>
  </w:style>
  <w:style w:type="character" w:customStyle="1" w:styleId="Heading1Char">
    <w:name w:val="Heading 1 Char"/>
    <w:aliases w:val="Pocket Char"/>
    <w:basedOn w:val="DefaultParagraphFont"/>
    <w:link w:val="Heading1"/>
    <w:uiPriority w:val="9"/>
    <w:rsid w:val="009D1780"/>
    <w:rPr>
      <w:rFonts w:ascii="Arial" w:eastAsiaTheme="majorEastAsia" w:hAnsi="Arial" w:cstheme="majorBidi"/>
      <w:b/>
      <w:bCs/>
      <w:sz w:val="52"/>
      <w:szCs w:val="32"/>
    </w:rPr>
  </w:style>
  <w:style w:type="character" w:customStyle="1" w:styleId="Heading2Char">
    <w:name w:val="Heading 2 Char"/>
    <w:aliases w:val="Hat Char"/>
    <w:basedOn w:val="DefaultParagraphFont"/>
    <w:link w:val="Heading2"/>
    <w:uiPriority w:val="9"/>
    <w:rsid w:val="009D1780"/>
    <w:rPr>
      <w:rFonts w:ascii="Arial" w:eastAsiaTheme="majorEastAsia" w:hAnsi="Arial" w:cstheme="majorBidi"/>
      <w:b/>
      <w:bCs/>
      <w:sz w:val="44"/>
      <w:szCs w:val="44"/>
      <w:u w:val="double"/>
    </w:rPr>
  </w:style>
  <w:style w:type="character" w:customStyle="1" w:styleId="Heading3Char">
    <w:name w:val="Heading 3 Char"/>
    <w:aliases w:val="Block Char,Citation Char,Block Writing Char,Heading 3 Char Char Char Char,Heading 3 Char Char Char1,Index Headers Char,3: Cite Char,Char Char Char, Char Char Char Char Char Char Char Char Char,Char Char Char Char Char Char Char Char Char"/>
    <w:basedOn w:val="DefaultParagraphFont"/>
    <w:link w:val="Heading3"/>
    <w:uiPriority w:val="3"/>
    <w:rsid w:val="009D1780"/>
    <w:rPr>
      <w:rFonts w:ascii="Arial" w:eastAsiaTheme="majorEastAsia" w:hAnsi="Arial" w:cstheme="majorBidi"/>
      <w:b/>
      <w:bCs/>
      <w:sz w:val="32"/>
      <w:szCs w:val="32"/>
      <w:u w:val="single"/>
    </w:rPr>
  </w:style>
  <w:style w:type="character" w:customStyle="1" w:styleId="Heading4Char">
    <w:name w:val="Heading 4 Char"/>
    <w:aliases w:val="Tag Char,body Char,small text Char,Big card Char,Normal Tag Char,no read Char,heading 2 Char, Ch Char,No Spacing1 Char,No Spacing11 Char,No Spacing111 Char,No Spacing112 Char,No Spacing1121 Char,No Spacing2 Char,Debate Text Char,Ch Char"/>
    <w:basedOn w:val="DefaultParagraphFont"/>
    <w:link w:val="Heading4"/>
    <w:uiPriority w:val="4"/>
    <w:rsid w:val="009D1780"/>
    <w:rPr>
      <w:rFonts w:ascii="Arial" w:eastAsiaTheme="majorEastAsia" w:hAnsi="Arial" w:cstheme="majorBidi"/>
      <w:b/>
      <w:bCs/>
      <w:sz w:val="26"/>
      <w:szCs w:val="26"/>
    </w:rPr>
  </w:style>
  <w:style w:type="character" w:customStyle="1" w:styleId="Style13ptBold">
    <w:name w:val="Style 13 pt Bold"/>
    <w:aliases w:val="Cite,Style Style Bold + 12 pt,Style Style Bold + 12pt,Style Style Bold,Style Style + 12 pt,Style Style Bo... +,Old Cite,Style Style Bold + 10 pt,tagld + 12 pt,Style Style Bold + 13 pt,Style Style Bold + 11 pt,tag + 12 pt,Not..."/>
    <w:basedOn w:val="DefaultParagraphFont"/>
    <w:uiPriority w:val="5"/>
    <w:qFormat/>
    <w:rsid w:val="009D1780"/>
    <w:rPr>
      <w:b/>
      <w:sz w:val="26"/>
      <w:u w:val="none"/>
    </w:rPr>
  </w:style>
  <w:style w:type="character" w:customStyle="1" w:styleId="StyleUnderline">
    <w:name w:val="Style Underline"/>
    <w:aliases w:val="Underline,Style Bold Underline,Intense Emphasis1,apple-style-span + 6 pt,Bold,Kern at 16 pt,Intense Emphasis2,HHeading 3 + 12 pt,Cards + Font: 12 pt Char,Bold Cite Char,Citation Char Char Char,Heading 3 Char1 Char Char Char,ci,c,Style,Bo"/>
    <w:basedOn w:val="DefaultParagraphFont"/>
    <w:uiPriority w:val="6"/>
    <w:qFormat/>
    <w:rsid w:val="009D1780"/>
    <w:rPr>
      <w:b/>
      <w:sz w:val="24"/>
      <w:u w:val="single"/>
    </w:rPr>
  </w:style>
  <w:style w:type="character" w:styleId="Emphasis">
    <w:name w:val="Emphasis"/>
    <w:aliases w:val="Evidence,Minimized,minimized,Highlighted,tag2,Size 10,emphasis in card,Underlined,CD Card,ED - Tag,emphasis,Bold Underline,Emphasis!!,small,Qualifications,bold underline,normal card text,Shrunk,qualifications in card,qualifications,Box,Style1"/>
    <w:basedOn w:val="DefaultParagraphFont"/>
    <w:uiPriority w:val="7"/>
    <w:qFormat/>
    <w:rsid w:val="009D1780"/>
    <w:rPr>
      <w:rFonts w:ascii="Arial" w:hAnsi="Arial" w:cs="Arial"/>
      <w:b/>
      <w:i w:val="0"/>
      <w:iCs/>
      <w:sz w:val="24"/>
      <w:u w:val="single"/>
      <w:bdr w:val="single" w:sz="8" w:space="0" w:color="auto"/>
    </w:rPr>
  </w:style>
  <w:style w:type="character" w:styleId="FollowedHyperlink">
    <w:name w:val="FollowedHyperlink"/>
    <w:basedOn w:val="DefaultParagraphFont"/>
    <w:uiPriority w:val="99"/>
    <w:semiHidden/>
    <w:unhideWhenUsed/>
    <w:rsid w:val="009D1780"/>
    <w:rPr>
      <w:color w:val="auto"/>
      <w:u w:val="none"/>
    </w:rPr>
  </w:style>
  <w:style w:type="character" w:styleId="Hyperlink">
    <w:name w:val="Hyperlink"/>
    <w:basedOn w:val="DefaultParagraphFont"/>
    <w:uiPriority w:val="99"/>
    <w:semiHidden/>
    <w:unhideWhenUsed/>
    <w:rsid w:val="009D1780"/>
    <w:rPr>
      <w:color w:val="auto"/>
      <w:u w:val="none"/>
    </w:rPr>
  </w:style>
  <w:style w:type="paragraph" w:styleId="DocumentMap">
    <w:name w:val="Document Map"/>
    <w:basedOn w:val="Normal"/>
    <w:link w:val="DocumentMapChar"/>
    <w:uiPriority w:val="99"/>
    <w:semiHidden/>
    <w:unhideWhenUsed/>
    <w:rsid w:val="009D1780"/>
    <w:rPr>
      <w:rFonts w:ascii="Lucida Grande" w:eastAsiaTheme="minorEastAsia" w:hAnsi="Lucida Grande" w:cs="Lucida Grande"/>
      <w:sz w:val="24"/>
      <w:szCs w:val="24"/>
    </w:rPr>
  </w:style>
  <w:style w:type="character" w:customStyle="1" w:styleId="DocumentMapChar">
    <w:name w:val="Document Map Char"/>
    <w:basedOn w:val="DefaultParagraphFont"/>
    <w:link w:val="DocumentMap"/>
    <w:uiPriority w:val="99"/>
    <w:semiHidden/>
    <w:rsid w:val="009D1780"/>
    <w:rPr>
      <w:rFonts w:ascii="Lucida Grande" w:hAnsi="Lucida Grande" w:cs="Lucida Gran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ggieSolice:Library:Application%20Support:Microsoft:Office:User%20Templates:My%20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Debate.dotm</Template>
  <TotalTime>0</TotalTime>
  <Pages>12</Pages>
  <Words>6696</Words>
  <Characters>38172</Characters>
  <Application>Microsoft Macintosh Word</Application>
  <DocSecurity>0</DocSecurity>
  <Lines>318</Lines>
  <Paragraphs>89</Paragraphs>
  <ScaleCrop>false</ScaleCrop>
  <Company>Trinity University </Company>
  <LinksUpToDate>false</LinksUpToDate>
  <CharactersWithSpaces>44779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 Solice</dc:creator>
  <cp:keywords/>
  <dc:description/>
  <cp:lastModifiedBy>Margaret Solice</cp:lastModifiedBy>
  <cp:revision>1</cp:revision>
  <dcterms:created xsi:type="dcterms:W3CDTF">2015-06-15T15:00:00Z</dcterms:created>
  <dcterms:modified xsi:type="dcterms:W3CDTF">2015-06-15T15:48:00Z</dcterms:modified>
</cp:coreProperties>
</file>